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_GBK" w:hAnsi="仿宋" w:eastAsia="方正小标宋_GBK" w:cs="方正小标宋_GBK"/>
          <w:kern w:val="2"/>
          <w:sz w:val="40"/>
          <w:szCs w:val="40"/>
          <w:lang w:val="en-US" w:eastAsia="zh-CN" w:bidi="ar"/>
        </w:rPr>
      </w:pPr>
      <w:r>
        <w:rPr>
          <w:rFonts w:hint="eastAsia" w:ascii="方正小标宋_GBK" w:hAnsi="仿宋" w:eastAsia="方正小标宋_GBK" w:cs="方正小标宋_GBK"/>
          <w:kern w:val="2"/>
          <w:sz w:val="40"/>
          <w:szCs w:val="40"/>
          <w:lang w:val="en-US" w:eastAsia="zh-CN" w:bidi="ar"/>
        </w:rPr>
        <w:t>内蒙古自治区卫生健康行政处罚裁量基准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_GBK" w:hAnsi="仿宋" w:eastAsia="方正小标宋_GBK" w:cs="方正小标宋_GBK"/>
          <w:kern w:val="2"/>
          <w:sz w:val="40"/>
          <w:szCs w:val="40"/>
          <w:lang w:val="en-US" w:eastAsia="zh-CN" w:bidi="ar"/>
        </w:rPr>
      </w:pPr>
      <w:r>
        <w:rPr>
          <w:rFonts w:hint="eastAsia" w:ascii="方正小标宋_GBK" w:hAnsi="仿宋" w:eastAsia="方正小标宋_GBK" w:cs="方正小标宋_GBK"/>
          <w:kern w:val="2"/>
          <w:sz w:val="40"/>
          <w:szCs w:val="40"/>
          <w:lang w:val="en-US" w:eastAsia="zh-CN" w:bidi="ar"/>
        </w:rPr>
        <w:t>（2021年补充版）政策解读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1.什么叫作行政处罚裁量基准？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根据《内蒙古自治区规范行政处罚裁量权基准办法》，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处罚裁量基准，是指行政处罚实施机关在法律、法规和规章规定的裁量范围内，对公民、法人和其他组织违反行政管理秩序的行为，据以确定是否处罚，以及作出何种类别、幅度的处罚及其具体适用情形的细化、量化标准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 xml:space="preserve">2.为什么编制行政处罚裁量基准？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主要为了进一步规范行政处罚行为，监督和保障行政机关依法行使职权，保护公民、法人和其他组织的合法权益。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" w:eastAsia="zh-CN"/>
        </w:rPr>
        <w:t>3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.编制《内蒙古自治区卫生健康行政处罚裁量基准（2021年补充版）》的依据是什么？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编制《内蒙古自治区卫生健康行政处罚裁量基准（2021年补充版）》的依据如下：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一是《行政处罚法》第三十四条关于“行政机关可以依法制定行政处罚裁量基准，规范行使行政处罚裁量权。行政处罚裁量基准应当向社会公布”的规定。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《内蒙古自治区规范行政处罚裁量权基准办法》第六条“自治区级行政主管部门应当制定本部门、本系统行政处罚裁量权基准，并向社会公布”。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4.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" w:eastAsia="zh-CN"/>
        </w:rPr>
        <w:t>编制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《内蒙古自治区卫生健康行政处罚裁量基准（2021年补充版）》依据的法律法规主要有哪些？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一是《中华人民共和国基本医疗卫生与健康促进法》，具体为第九十九条、第一百条、第一百零一条三项规定。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二是《中华人民共和国疫苗管理法》，具体为第八十五条、第八十六条、第八十七条、第八十八条、第八十九条五项规定。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三是《职业病防治法》，具体为第六十九条、第七十条、第七十一条、第七十二条、第七十三条、第七十四条、第七十五条、第七十七条、第八十条、第八十一条十项规定。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四是《医疗纠纷预防和处理条例》，具体为第四十五条、第四十六条、第四十七条、第四十八条、第四十九条五项规定。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五是《血液制品管理条例》，具体为第四十条。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六是《消毒管理办法》，具体为第四十一条、第四十三条、第四十四条三项规定。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.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《内蒙古自治区卫生健康行政处罚裁量基准（2021年补充版）》内容有哪些？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内蒙古自治区规范行政处罚裁量权基准办法》第九条规定，行政处罚裁量基准主要设定了法律依据（法律责任规定）、违法行为、违法情节和处罚种类、幅度五项要素，主要对以下内容作了细化、量化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一是对有处罚幅度的，列出了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2-3个裁量阶次，处罚幅度大的，列出了3个以上裁量阶次；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小标宋_GBK" w:hAnsi="仿宋" w:eastAsia="方正小标宋_GBK" w:cs="方正小标宋_GBK"/>
          <w:kern w:val="2"/>
          <w:sz w:val="40"/>
          <w:szCs w:val="4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二是对处罚可以单处也可以并处的，明确了单处或者并处的裁量情形。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0" w:lineRule="atLeast"/>
        <w:ind w:left="0" w:right="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</w:p>
    <w:p>
      <w:pPr>
        <w:widowControl w:val="0"/>
        <w:numPr>
          <w:ilvl w:val="0"/>
          <w:numId w:val="0"/>
        </w:numPr>
        <w:spacing w:line="480" w:lineRule="auto"/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HiddenHorzOCl">
    <w:altName w:val="仿宋_GB2312"/>
    <w:panose1 w:val="00000000000000000000"/>
    <w:charset w:val="00"/>
    <w:family w:val="swiss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94"/>
    <w:rsid w:val="0010187C"/>
    <w:rsid w:val="0010793C"/>
    <w:rsid w:val="002340D9"/>
    <w:rsid w:val="004C5FC5"/>
    <w:rsid w:val="009C0CD0"/>
    <w:rsid w:val="00BC521A"/>
    <w:rsid w:val="00BF6221"/>
    <w:rsid w:val="00CD0F94"/>
    <w:rsid w:val="00CE729E"/>
    <w:rsid w:val="00E44D1F"/>
    <w:rsid w:val="2F6F28F0"/>
    <w:rsid w:val="37CA8DA6"/>
    <w:rsid w:val="37FF2881"/>
    <w:rsid w:val="3BFFC548"/>
    <w:rsid w:val="4CBFF61E"/>
    <w:rsid w:val="55FE1E7F"/>
    <w:rsid w:val="5CDB4C5B"/>
    <w:rsid w:val="6EE970D8"/>
    <w:rsid w:val="6F7F27CD"/>
    <w:rsid w:val="766F3051"/>
    <w:rsid w:val="77E7E6F6"/>
    <w:rsid w:val="7DD84798"/>
    <w:rsid w:val="7EBE85D6"/>
    <w:rsid w:val="7FBC5CCE"/>
    <w:rsid w:val="9B737558"/>
    <w:rsid w:val="A5FD21BE"/>
    <w:rsid w:val="B7577A5A"/>
    <w:rsid w:val="BB7F392F"/>
    <w:rsid w:val="CF77F481"/>
    <w:rsid w:val="CFDD3ACD"/>
    <w:rsid w:val="DB2EEE48"/>
    <w:rsid w:val="DDFB95AE"/>
    <w:rsid w:val="DED73393"/>
    <w:rsid w:val="DF9C1750"/>
    <w:rsid w:val="DFFDDE89"/>
    <w:rsid w:val="EFCFF6D2"/>
    <w:rsid w:val="F19F9D82"/>
    <w:rsid w:val="F7F964AC"/>
    <w:rsid w:val="FBEC144B"/>
    <w:rsid w:val="FF7F91CC"/>
    <w:rsid w:val="FFF9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color w:val="000000"/>
      <w:kern w:val="0"/>
      <w:sz w:val="26"/>
      <w:szCs w:val="26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HiddenHorzOCl" w:hAnsi="Calibri" w:eastAsia="HiddenHorzOCl" w:cs="HiddenHorzOCl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214</Words>
  <Characters>1225</Characters>
  <Lines>10</Lines>
  <Paragraphs>2</Paragraphs>
  <TotalTime>2</TotalTime>
  <ScaleCrop>false</ScaleCrop>
  <LinksUpToDate>false</LinksUpToDate>
  <CharactersWithSpaces>1437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2022-06-06T05:58:00Z</dcterms:created>
  <dc:creator>iPhone (4)</dc:creator>
  <cp:lastModifiedBy>wjw</cp:lastModifiedBy>
  <dcterms:modified xsi:type="dcterms:W3CDTF">2022-08-09T16:44:30Z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CBF825E7B6E422838D0B9362108AC011</vt:lpwstr>
  </property>
</Properties>
</file>