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1A" w:rsidRDefault="00394E1A" w:rsidP="00394E1A">
      <w:pPr>
        <w:spacing w:line="570" w:lineRule="exact"/>
        <w:rPr>
          <w:rFonts w:ascii="黑体" w:eastAsia="黑体" w:hAnsi="黑体" w:cs="黑体" w:hint="eastAsia"/>
          <w:sz w:val="32"/>
          <w:szCs w:val="32"/>
          <w:lang w:val="en"/>
        </w:rPr>
      </w:pPr>
      <w:r w:rsidRPr="00FA6D5E">
        <w:rPr>
          <w:rFonts w:ascii="黑体" w:eastAsia="黑体" w:hAnsi="黑体" w:cs="黑体" w:hint="eastAsia"/>
          <w:sz w:val="32"/>
          <w:szCs w:val="32"/>
          <w:lang w:val="en"/>
        </w:rPr>
        <w:t>附件</w:t>
      </w:r>
    </w:p>
    <w:p w:rsidR="00394E1A" w:rsidRDefault="00394E1A" w:rsidP="00394E1A">
      <w:pPr>
        <w:spacing w:line="570" w:lineRule="exact"/>
        <w:rPr>
          <w:rFonts w:ascii="黑体" w:eastAsia="黑体" w:hAnsi="黑体" w:cs="黑体" w:hint="eastAsia"/>
          <w:sz w:val="32"/>
          <w:szCs w:val="32"/>
          <w:lang w:val="en"/>
        </w:rPr>
      </w:pPr>
      <w:bookmarkStart w:id="0" w:name="_GoBack"/>
      <w:bookmarkEnd w:id="0"/>
    </w:p>
    <w:p w:rsidR="00394E1A" w:rsidRPr="00FA6D5E" w:rsidRDefault="00394E1A" w:rsidP="00394E1A">
      <w:pPr>
        <w:spacing w:line="570" w:lineRule="exact"/>
        <w:ind w:leftChars="-68" w:left="-142" w:rightChars="-27" w:right="-57" w:hanging="1"/>
        <w:jc w:val="center"/>
        <w:rPr>
          <w:rFonts w:ascii="仿宋_GB2312" w:eastAsia="仿宋_GB2312" w:hint="eastAsia"/>
          <w:sz w:val="36"/>
          <w:szCs w:val="36"/>
        </w:rPr>
      </w:pPr>
      <w:r w:rsidRPr="00FA6D5E">
        <w:rPr>
          <w:rFonts w:ascii="方正小标宋_GBK" w:eastAsia="方正小标宋_GBK" w:hAnsi="方正小标宋_GBK" w:cs="方正小标宋_GBK" w:hint="eastAsia"/>
          <w:color w:val="000000"/>
          <w:kern w:val="0"/>
          <w:sz w:val="36"/>
          <w:szCs w:val="36"/>
          <w:lang w:bidi="ar"/>
        </w:rPr>
        <w:t>2023年内蒙古卫生健康科技成果及适宜技术推广项目</w:t>
      </w:r>
    </w:p>
    <w:p w:rsidR="00394E1A" w:rsidRPr="00FA6D5E" w:rsidRDefault="00394E1A" w:rsidP="00394E1A">
      <w:pPr>
        <w:spacing w:line="570" w:lineRule="exact"/>
        <w:rPr>
          <w:rFonts w:ascii="黑体" w:eastAsia="黑体" w:hAnsi="黑体" w:cs="黑体" w:hint="eastAsia"/>
          <w:sz w:val="32"/>
          <w:szCs w:val="32"/>
          <w:lang w:val="en"/>
        </w:rPr>
      </w:pPr>
    </w:p>
    <w:tbl>
      <w:tblPr>
        <w:tblW w:w="9160" w:type="dxa"/>
        <w:jc w:val="center"/>
        <w:tblLayout w:type="fixed"/>
        <w:tblLook w:val="0000" w:firstRow="0" w:lastRow="0" w:firstColumn="0" w:lastColumn="0" w:noHBand="0" w:noVBand="0"/>
      </w:tblPr>
      <w:tblGrid>
        <w:gridCol w:w="696"/>
        <w:gridCol w:w="3979"/>
        <w:gridCol w:w="2962"/>
        <w:gridCol w:w="1523"/>
      </w:tblGrid>
      <w:tr w:rsidR="00394E1A" w:rsidTr="00FA6D5E">
        <w:trPr>
          <w:trHeight w:val="24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黑体" w:eastAsia="黑体" w:hAnsi="宋体" w:cs="黑体"/>
                <w:color w:val="000000"/>
              </w:rPr>
            </w:pPr>
            <w:r>
              <w:rPr>
                <w:rFonts w:ascii="黑体" w:eastAsia="黑体" w:hAnsi="宋体" w:cs="黑体"/>
                <w:color w:val="000000"/>
                <w:kern w:val="0"/>
                <w:lang w:bidi="ar"/>
              </w:rPr>
              <w:t>序号</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黑体" w:eastAsia="黑体" w:hAnsi="宋体" w:cs="黑体"/>
                <w:color w:val="000000"/>
              </w:rPr>
            </w:pPr>
            <w:r>
              <w:rPr>
                <w:rFonts w:ascii="黑体" w:eastAsia="黑体" w:hAnsi="宋体" w:cs="黑体"/>
                <w:color w:val="000000"/>
                <w:kern w:val="0"/>
                <w:lang w:bidi="ar"/>
              </w:rPr>
              <w:t>项目名称</w:t>
            </w:r>
          </w:p>
        </w:tc>
        <w:tc>
          <w:tcPr>
            <w:tcW w:w="2962"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黑体" w:eastAsia="黑体" w:hAnsi="宋体" w:cs="黑体"/>
                <w:color w:val="000000"/>
              </w:rPr>
            </w:pPr>
            <w:r>
              <w:rPr>
                <w:rFonts w:ascii="黑体" w:eastAsia="黑体" w:hAnsi="宋体" w:cs="黑体"/>
                <w:color w:val="000000"/>
                <w:kern w:val="0"/>
                <w:lang w:bidi="ar"/>
              </w:rPr>
              <w:t>申报单位</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黑体" w:eastAsia="黑体" w:hAnsi="宋体" w:cs="黑体"/>
                <w:color w:val="000000"/>
              </w:rPr>
            </w:pPr>
            <w:r>
              <w:rPr>
                <w:rFonts w:ascii="黑体" w:eastAsia="黑体" w:hAnsi="宋体" w:cs="黑体"/>
                <w:color w:val="000000"/>
                <w:kern w:val="0"/>
                <w:lang w:bidi="ar"/>
              </w:rPr>
              <w:t>项目负责人</w:t>
            </w:r>
          </w:p>
        </w:tc>
      </w:tr>
      <w:tr w:rsidR="00394E1A" w:rsidTr="00FA6D5E">
        <w:trPr>
          <w:trHeight w:val="361"/>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1</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持续颅内压监测</w:t>
            </w:r>
            <w:proofErr w:type="gramStart"/>
            <w:r>
              <w:rPr>
                <w:rFonts w:ascii="宋体" w:hAnsi="宋体" w:cs="宋体" w:hint="eastAsia"/>
                <w:color w:val="000000"/>
                <w:kern w:val="0"/>
                <w:lang w:bidi="ar"/>
              </w:rPr>
              <w:t>及脑氧监测</w:t>
            </w:r>
            <w:proofErr w:type="gramEnd"/>
            <w:r>
              <w:rPr>
                <w:rFonts w:ascii="宋体" w:hAnsi="宋体" w:cs="宋体" w:hint="eastAsia"/>
                <w:color w:val="000000"/>
                <w:kern w:val="0"/>
                <w:lang w:bidi="ar"/>
              </w:rPr>
              <w:t>联合标准大骨瓣减压术治疗重度颅脑损伤及大面积脑出血的临床研究</w:t>
            </w:r>
          </w:p>
        </w:tc>
        <w:tc>
          <w:tcPr>
            <w:tcW w:w="2962"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内蒙古自治区人民医院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王  忠</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2</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多模态超声在前列腺癌诊断及治疗疗效评估中的应用</w:t>
            </w:r>
          </w:p>
        </w:tc>
        <w:tc>
          <w:tcPr>
            <w:tcW w:w="2962"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内蒙古自治区人民医院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红  华</w:t>
            </w:r>
          </w:p>
        </w:tc>
      </w:tr>
      <w:tr w:rsidR="00394E1A" w:rsidTr="00FA6D5E">
        <w:trPr>
          <w:trHeight w:val="361"/>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3</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proofErr w:type="gramStart"/>
            <w:r>
              <w:rPr>
                <w:rFonts w:ascii="宋体" w:hAnsi="宋体" w:cs="宋体" w:hint="eastAsia"/>
                <w:color w:val="000000"/>
                <w:kern w:val="0"/>
                <w:lang w:bidi="ar"/>
              </w:rPr>
              <w:t>气传花粉</w:t>
            </w:r>
            <w:proofErr w:type="gramEnd"/>
            <w:r>
              <w:rPr>
                <w:rFonts w:ascii="宋体" w:hAnsi="宋体" w:cs="宋体" w:hint="eastAsia"/>
                <w:color w:val="000000"/>
                <w:kern w:val="0"/>
                <w:lang w:bidi="ar"/>
              </w:rPr>
              <w:t>播报平台及维生素D3鼻腔辅助用药对变应性鼻炎预防与治疗的作用</w:t>
            </w:r>
          </w:p>
        </w:tc>
        <w:tc>
          <w:tcPr>
            <w:tcW w:w="2962"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内蒙古自治区人民医院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刘晓玲</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4</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 xml:space="preserve">基层医院造血原料缺乏所致贫血的诊疗路径推广                 </w:t>
            </w:r>
          </w:p>
        </w:tc>
        <w:tc>
          <w:tcPr>
            <w:tcW w:w="2962"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内蒙古自治区人民医院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阿茹娜</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5</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proofErr w:type="gramStart"/>
            <w:r>
              <w:rPr>
                <w:rFonts w:ascii="宋体" w:hAnsi="宋体" w:cs="宋体" w:hint="eastAsia"/>
                <w:color w:val="000000"/>
                <w:kern w:val="0"/>
                <w:lang w:bidi="ar"/>
              </w:rPr>
              <w:t>真空移液器</w:t>
            </w:r>
            <w:proofErr w:type="gramEnd"/>
            <w:r>
              <w:rPr>
                <w:rFonts w:ascii="宋体" w:hAnsi="宋体" w:cs="宋体" w:hint="eastAsia"/>
                <w:color w:val="000000"/>
                <w:kern w:val="0"/>
                <w:lang w:bidi="ar"/>
              </w:rPr>
              <w:t xml:space="preserve">的设计与应用       </w:t>
            </w:r>
          </w:p>
        </w:tc>
        <w:tc>
          <w:tcPr>
            <w:tcW w:w="2962"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内蒙古自治区人民医院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朱丹</w:t>
            </w:r>
            <w:proofErr w:type="gramStart"/>
            <w:r>
              <w:rPr>
                <w:rFonts w:ascii="宋体" w:hAnsi="宋体" w:cs="宋体" w:hint="eastAsia"/>
                <w:color w:val="000000"/>
                <w:kern w:val="0"/>
                <w:lang w:bidi="ar"/>
              </w:rPr>
              <w:t>丹</w:t>
            </w:r>
            <w:proofErr w:type="gramEnd"/>
          </w:p>
        </w:tc>
      </w:tr>
      <w:tr w:rsidR="00394E1A" w:rsidTr="00FA6D5E">
        <w:trPr>
          <w:trHeight w:val="361"/>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6</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腹腔镜下减重代谢手术在肥胖症及2型糖尿病治疗中的应用</w:t>
            </w:r>
          </w:p>
        </w:tc>
        <w:tc>
          <w:tcPr>
            <w:tcW w:w="2962"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内蒙古自治区人民医院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王永强</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7</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一种治疗皮肤浅部真菌病的外用中药贴剂的研制</w:t>
            </w:r>
          </w:p>
        </w:tc>
        <w:tc>
          <w:tcPr>
            <w:tcW w:w="2962"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内蒙古自治区人民医院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曲  琳</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8</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老年患者髋部骨折手术麻醉优化管理培训项目</w:t>
            </w:r>
          </w:p>
        </w:tc>
        <w:tc>
          <w:tcPr>
            <w:tcW w:w="2962"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内蒙古医科大学附属医院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proofErr w:type="gramStart"/>
            <w:r>
              <w:rPr>
                <w:rFonts w:ascii="宋体" w:hAnsi="宋体" w:cs="宋体" w:hint="eastAsia"/>
                <w:color w:val="000000"/>
                <w:kern w:val="0"/>
                <w:lang w:bidi="ar"/>
              </w:rPr>
              <w:t>解雅英</w:t>
            </w:r>
            <w:proofErr w:type="gramEnd"/>
          </w:p>
        </w:tc>
      </w:tr>
      <w:tr w:rsidR="00394E1A" w:rsidTr="00FA6D5E">
        <w:trPr>
          <w:trHeight w:val="361"/>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9</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妇科宫颈脱落细胞特殊染色及快速诊断在自治区的全域应用</w:t>
            </w:r>
          </w:p>
        </w:tc>
        <w:tc>
          <w:tcPr>
            <w:tcW w:w="2962"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内蒙古医科大学附属医院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宋建东</w:t>
            </w:r>
          </w:p>
        </w:tc>
      </w:tr>
      <w:tr w:rsidR="00394E1A" w:rsidTr="00FA6D5E">
        <w:trPr>
          <w:trHeight w:val="361"/>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10</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proofErr w:type="spellStart"/>
            <w:r>
              <w:rPr>
                <w:rFonts w:ascii="宋体" w:hAnsi="宋体" w:cs="宋体" w:hint="eastAsia"/>
                <w:color w:val="000000"/>
                <w:kern w:val="0"/>
                <w:lang w:bidi="ar"/>
              </w:rPr>
              <w:t>LeFort</w:t>
            </w:r>
            <w:proofErr w:type="spellEnd"/>
            <w:r>
              <w:rPr>
                <w:rFonts w:ascii="宋体" w:hAnsi="宋体" w:cs="宋体" w:hint="eastAsia"/>
                <w:color w:val="000000"/>
                <w:kern w:val="0"/>
                <w:lang w:bidi="ar"/>
              </w:rPr>
              <w:t>阴道封闭术在治疗老年女性盆腔器官脱垂中的应用</w:t>
            </w:r>
          </w:p>
        </w:tc>
        <w:tc>
          <w:tcPr>
            <w:tcW w:w="2962"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内蒙古医科大学附属医院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索  静</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11</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治疗肩关节脱位的蒙医整骨术推广应用</w:t>
            </w:r>
          </w:p>
        </w:tc>
        <w:tc>
          <w:tcPr>
            <w:tcW w:w="2962"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内蒙古国际蒙医医院</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敖其尔巴图</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12</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经典古方</w:t>
            </w:r>
            <w:proofErr w:type="gramStart"/>
            <w:r>
              <w:rPr>
                <w:rFonts w:ascii="宋体" w:hAnsi="宋体" w:cs="宋体" w:hint="eastAsia"/>
                <w:color w:val="000000"/>
                <w:kern w:val="0"/>
                <w:lang w:bidi="ar"/>
              </w:rPr>
              <w:t>肾着</w:t>
            </w:r>
            <w:proofErr w:type="gramEnd"/>
            <w:r>
              <w:rPr>
                <w:rFonts w:ascii="宋体" w:hAnsi="宋体" w:cs="宋体" w:hint="eastAsia"/>
                <w:color w:val="000000"/>
                <w:kern w:val="0"/>
                <w:lang w:bidi="ar"/>
              </w:rPr>
              <w:t>散治疗非特异性腰痛</w:t>
            </w:r>
          </w:p>
        </w:tc>
        <w:tc>
          <w:tcPr>
            <w:tcW w:w="2962"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内蒙古自治区中医医院</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李国华</w:t>
            </w:r>
          </w:p>
        </w:tc>
      </w:tr>
      <w:tr w:rsidR="00394E1A" w:rsidTr="00FA6D5E">
        <w:trPr>
          <w:trHeight w:val="361"/>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13</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胸</w:t>
            </w:r>
            <w:proofErr w:type="gramStart"/>
            <w:r>
              <w:rPr>
                <w:rFonts w:ascii="宋体" w:hAnsi="宋体" w:cs="宋体" w:hint="eastAsia"/>
                <w:color w:val="000000"/>
                <w:kern w:val="0"/>
                <w:lang w:bidi="ar"/>
              </w:rPr>
              <w:t>痹</w:t>
            </w:r>
            <w:proofErr w:type="gramEnd"/>
            <w:r>
              <w:rPr>
                <w:rFonts w:ascii="宋体" w:hAnsi="宋体" w:cs="宋体" w:hint="eastAsia"/>
                <w:color w:val="000000"/>
                <w:kern w:val="0"/>
                <w:lang w:bidi="ar"/>
              </w:rPr>
              <w:t>（不稳定性心绞痛）中医临床诊疗专家共识推广及评价</w:t>
            </w:r>
          </w:p>
        </w:tc>
        <w:tc>
          <w:tcPr>
            <w:tcW w:w="2962"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内蒙古自治区中医医院</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张瑞芬</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14</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哺乳期乳腺炎规范诊疗</w:t>
            </w:r>
          </w:p>
        </w:tc>
        <w:tc>
          <w:tcPr>
            <w:tcW w:w="2962"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内蒙古自治区妇幼保健院</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吴高春</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15</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蒙医“策格疗法”治疗高脂血症及慢性胃炎技术</w:t>
            </w:r>
          </w:p>
        </w:tc>
        <w:tc>
          <w:tcPr>
            <w:tcW w:w="2962"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内蒙古自治区中蒙医药研究院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郭宁宁</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16</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蒙医“涂摩疗法”治疗肩周炎的适宜技术推广</w:t>
            </w:r>
          </w:p>
        </w:tc>
        <w:tc>
          <w:tcPr>
            <w:tcW w:w="2962"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内蒙古自治区中蒙医药研究院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斯琴巴</w:t>
            </w:r>
            <w:proofErr w:type="gramStart"/>
            <w:r>
              <w:rPr>
                <w:rFonts w:ascii="宋体" w:hAnsi="宋体" w:cs="宋体" w:hint="eastAsia"/>
                <w:color w:val="000000"/>
                <w:kern w:val="0"/>
                <w:lang w:bidi="ar"/>
              </w:rPr>
              <w:t>特</w:t>
            </w:r>
            <w:proofErr w:type="gramEnd"/>
            <w:r>
              <w:rPr>
                <w:rFonts w:ascii="宋体" w:hAnsi="宋体" w:cs="宋体" w:hint="eastAsia"/>
                <w:color w:val="000000"/>
                <w:kern w:val="0"/>
                <w:lang w:bidi="ar"/>
              </w:rPr>
              <w:t>尔</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17</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载药自固化磷酸钙在骨感染预防及治疗中的应用</w:t>
            </w:r>
          </w:p>
        </w:tc>
        <w:tc>
          <w:tcPr>
            <w:tcW w:w="2962"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内蒙古医科大学第二附属医院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吕惠成</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18</w:t>
            </w:r>
          </w:p>
        </w:tc>
        <w:tc>
          <w:tcPr>
            <w:tcW w:w="3979"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骨质疏松性骨折早期筛查方法的推广应用</w:t>
            </w:r>
          </w:p>
        </w:tc>
        <w:tc>
          <w:tcPr>
            <w:tcW w:w="2962"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内蒙古医科大学第二附属医院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冬  梅</w:t>
            </w:r>
          </w:p>
        </w:tc>
      </w:tr>
    </w:tbl>
    <w:p w:rsidR="00394E1A" w:rsidRDefault="00394E1A" w:rsidP="00394E1A">
      <w:r>
        <w:br w:type="page"/>
      </w:r>
    </w:p>
    <w:tbl>
      <w:tblPr>
        <w:tblpPr w:leftFromText="180" w:rightFromText="180" w:vertAnchor="text" w:horzAnchor="page" w:tblpXSpec="center" w:tblpY="472"/>
        <w:tblOverlap w:val="never"/>
        <w:tblW w:w="9160" w:type="dxa"/>
        <w:jc w:val="center"/>
        <w:tblLayout w:type="fixed"/>
        <w:tblLook w:val="0000" w:firstRow="0" w:lastRow="0" w:firstColumn="0" w:lastColumn="0" w:noHBand="0" w:noVBand="0"/>
      </w:tblPr>
      <w:tblGrid>
        <w:gridCol w:w="696"/>
        <w:gridCol w:w="4034"/>
        <w:gridCol w:w="2907"/>
        <w:gridCol w:w="1523"/>
      </w:tblGrid>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黑体" w:eastAsia="黑体" w:hAnsi="宋体" w:cs="黑体" w:hint="eastAsia"/>
                <w:color w:val="000000"/>
              </w:rPr>
            </w:pPr>
            <w:r>
              <w:rPr>
                <w:rFonts w:ascii="黑体" w:eastAsia="黑体" w:hAnsi="宋体" w:cs="黑体"/>
                <w:color w:val="000000"/>
                <w:kern w:val="0"/>
                <w:lang w:bidi="ar"/>
              </w:rPr>
              <w:lastRenderedPageBreak/>
              <w:t>序号</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黑体" w:eastAsia="黑体" w:hAnsi="宋体" w:cs="黑体" w:hint="eastAsia"/>
                <w:color w:val="000000"/>
              </w:rPr>
            </w:pPr>
            <w:r>
              <w:rPr>
                <w:rFonts w:ascii="黑体" w:eastAsia="黑体" w:hAnsi="宋体" w:cs="黑体"/>
                <w:color w:val="000000"/>
                <w:kern w:val="0"/>
                <w:lang w:bidi="ar"/>
              </w:rPr>
              <w:t>项目名称</w:t>
            </w:r>
          </w:p>
        </w:tc>
        <w:tc>
          <w:tcPr>
            <w:tcW w:w="2907"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黑体" w:eastAsia="黑体" w:hAnsi="宋体" w:cs="黑体" w:hint="eastAsia"/>
                <w:color w:val="000000"/>
              </w:rPr>
            </w:pPr>
            <w:r>
              <w:rPr>
                <w:rFonts w:ascii="黑体" w:eastAsia="黑体" w:hAnsi="宋体" w:cs="黑体"/>
                <w:color w:val="000000"/>
                <w:kern w:val="0"/>
                <w:lang w:bidi="ar"/>
              </w:rPr>
              <w:t>申报单位</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黑体" w:eastAsia="黑体" w:hAnsi="宋体" w:cs="黑体" w:hint="eastAsia"/>
                <w:color w:val="000000"/>
              </w:rPr>
            </w:pPr>
            <w:r>
              <w:rPr>
                <w:rFonts w:ascii="黑体" w:eastAsia="黑体" w:hAnsi="宋体" w:cs="黑体"/>
                <w:color w:val="000000"/>
                <w:kern w:val="0"/>
                <w:lang w:bidi="ar"/>
              </w:rPr>
              <w:t>项目负责人</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19</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儿童与青少年肢体畸形筛查体系构建与规范诊疗</w:t>
            </w:r>
          </w:p>
        </w:tc>
        <w:tc>
          <w:tcPr>
            <w:tcW w:w="2907"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内蒙古医科大学第二附属医院</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赵振群</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20</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实时测温消融治疗肺癌的临床应用</w:t>
            </w:r>
          </w:p>
        </w:tc>
        <w:tc>
          <w:tcPr>
            <w:tcW w:w="2907"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呼和浩特市第一医院</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毛  宇</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21</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腹腔镜胰腺手术个性化实施与并发症规范处理</w:t>
            </w:r>
          </w:p>
        </w:tc>
        <w:tc>
          <w:tcPr>
            <w:tcW w:w="2907"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呼和浩特市第一医院</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proofErr w:type="gramStart"/>
            <w:r>
              <w:rPr>
                <w:rFonts w:ascii="宋体" w:hAnsi="宋体" w:cs="宋体" w:hint="eastAsia"/>
                <w:color w:val="000000"/>
                <w:kern w:val="0"/>
                <w:lang w:bidi="ar"/>
              </w:rPr>
              <w:t>张俊晶</w:t>
            </w:r>
            <w:proofErr w:type="gramEnd"/>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22</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蒙医涂擦疗法治疗烧烫伤及皮炎临床应用研究</w:t>
            </w:r>
          </w:p>
        </w:tc>
        <w:tc>
          <w:tcPr>
            <w:tcW w:w="2907"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呼和浩特市蒙医中医医院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包立道</w:t>
            </w:r>
          </w:p>
        </w:tc>
      </w:tr>
      <w:tr w:rsidR="00394E1A" w:rsidTr="00FA6D5E">
        <w:trPr>
          <w:trHeight w:val="361"/>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23</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内蒙古西部地区无症状人群胃癌筛查</w:t>
            </w:r>
          </w:p>
        </w:tc>
        <w:tc>
          <w:tcPr>
            <w:tcW w:w="2907"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内蒙古科技大学包头医学院第二附属医院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proofErr w:type="gramStart"/>
            <w:r>
              <w:rPr>
                <w:rFonts w:ascii="宋体" w:hAnsi="宋体" w:cs="宋体" w:hint="eastAsia"/>
                <w:color w:val="000000"/>
                <w:kern w:val="0"/>
                <w:lang w:bidi="ar"/>
              </w:rPr>
              <w:t>武金宝</w:t>
            </w:r>
            <w:proofErr w:type="gramEnd"/>
          </w:p>
        </w:tc>
      </w:tr>
      <w:tr w:rsidR="00394E1A" w:rsidTr="00FA6D5E">
        <w:trPr>
          <w:trHeight w:val="361"/>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24</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蒙西医结合治疗布鲁氏菌病并发附睾睾丸炎的临床研究</w:t>
            </w:r>
          </w:p>
        </w:tc>
        <w:tc>
          <w:tcPr>
            <w:tcW w:w="2907"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呼伦贝尔市人民医院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梁  晨</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25</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自拟方山黄降脂片治疗高脂血症的临床应用</w:t>
            </w:r>
          </w:p>
        </w:tc>
        <w:tc>
          <w:tcPr>
            <w:tcW w:w="2907"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呼伦贝尔市中蒙医院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韩</w:t>
            </w:r>
            <w:proofErr w:type="gramStart"/>
            <w:r>
              <w:rPr>
                <w:rFonts w:ascii="宋体" w:hAnsi="宋体" w:cs="宋体" w:hint="eastAsia"/>
                <w:color w:val="000000"/>
                <w:kern w:val="0"/>
                <w:lang w:bidi="ar"/>
              </w:rPr>
              <w:t>斯古楞</w:t>
            </w:r>
            <w:proofErr w:type="gramEnd"/>
          </w:p>
        </w:tc>
      </w:tr>
      <w:tr w:rsidR="00394E1A" w:rsidTr="00FA6D5E">
        <w:trPr>
          <w:trHeight w:val="361"/>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26</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社区／乡镇儿童吉兰-巴雷综合征筛查-诊断-评估的超声适宜技术</w:t>
            </w:r>
          </w:p>
        </w:tc>
        <w:tc>
          <w:tcPr>
            <w:tcW w:w="2907"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兴安盟人民医院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proofErr w:type="gramStart"/>
            <w:r>
              <w:rPr>
                <w:rFonts w:ascii="宋体" w:hAnsi="宋体" w:cs="宋体" w:hint="eastAsia"/>
                <w:color w:val="000000"/>
                <w:kern w:val="0"/>
                <w:lang w:bidi="ar"/>
              </w:rPr>
              <w:t>包洪靖</w:t>
            </w:r>
            <w:proofErr w:type="gramEnd"/>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27</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以全科医生为主导的高血压健康管理模式的适宜技术</w:t>
            </w:r>
          </w:p>
        </w:tc>
        <w:tc>
          <w:tcPr>
            <w:tcW w:w="2907"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兴安盟人民医院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牛丽波</w:t>
            </w:r>
          </w:p>
        </w:tc>
      </w:tr>
      <w:tr w:rsidR="00394E1A" w:rsidTr="00FA6D5E">
        <w:trPr>
          <w:trHeight w:val="361"/>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28</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合金夹板印模制取技术在种植固定桥修复中的临床应用</w:t>
            </w:r>
          </w:p>
        </w:tc>
        <w:tc>
          <w:tcPr>
            <w:tcW w:w="2907"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赤峰学院附属医院</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乌玉红</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29</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proofErr w:type="gramStart"/>
            <w:r>
              <w:rPr>
                <w:rFonts w:ascii="宋体" w:hAnsi="宋体" w:cs="宋体" w:hint="eastAsia"/>
                <w:color w:val="000000"/>
                <w:kern w:val="0"/>
                <w:lang w:bidi="ar"/>
              </w:rPr>
              <w:t>针命门灸肾俞</w:t>
            </w:r>
            <w:proofErr w:type="gramEnd"/>
            <w:r>
              <w:rPr>
                <w:rFonts w:ascii="宋体" w:hAnsi="宋体" w:cs="宋体" w:hint="eastAsia"/>
                <w:color w:val="000000"/>
                <w:kern w:val="0"/>
                <w:lang w:bidi="ar"/>
              </w:rPr>
              <w:t>治疗中风后小便频数</w:t>
            </w:r>
          </w:p>
        </w:tc>
        <w:tc>
          <w:tcPr>
            <w:tcW w:w="2907"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赤峰市中医蒙医医院</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王云亭</w:t>
            </w:r>
          </w:p>
        </w:tc>
      </w:tr>
      <w:tr w:rsidR="00394E1A" w:rsidTr="00FA6D5E">
        <w:trPr>
          <w:trHeight w:val="361"/>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30</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蒙医小儿巴日乎疗法（针刺）治疗小儿腹泻适宜技术推广</w:t>
            </w:r>
          </w:p>
        </w:tc>
        <w:tc>
          <w:tcPr>
            <w:tcW w:w="2907"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锡林郭勒盟蒙医医院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席琳图雅</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31</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医疗卫生专业技术人员健康教育者培训</w:t>
            </w:r>
          </w:p>
        </w:tc>
        <w:tc>
          <w:tcPr>
            <w:tcW w:w="2907"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锡林郭勒</w:t>
            </w:r>
            <w:proofErr w:type="gramStart"/>
            <w:r>
              <w:rPr>
                <w:rFonts w:ascii="宋体" w:hAnsi="宋体" w:cs="宋体" w:hint="eastAsia"/>
                <w:color w:val="000000"/>
                <w:kern w:val="0"/>
                <w:lang w:bidi="ar"/>
              </w:rPr>
              <w:t>盟中心</w:t>
            </w:r>
            <w:proofErr w:type="gramEnd"/>
            <w:r>
              <w:rPr>
                <w:rFonts w:ascii="宋体" w:hAnsi="宋体" w:cs="宋体" w:hint="eastAsia"/>
                <w:color w:val="000000"/>
                <w:kern w:val="0"/>
                <w:lang w:bidi="ar"/>
              </w:rPr>
              <w:t>医院</w:t>
            </w:r>
          </w:p>
        </w:tc>
        <w:tc>
          <w:tcPr>
            <w:tcW w:w="1523"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刘淑君</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32</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麝香保心丸对STEMI患者心肌缺血在关注损伤的作用</w:t>
            </w:r>
          </w:p>
        </w:tc>
        <w:tc>
          <w:tcPr>
            <w:tcW w:w="2907"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鄂尔多斯市中心医院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刘振兵</w:t>
            </w:r>
          </w:p>
        </w:tc>
      </w:tr>
      <w:tr w:rsidR="00394E1A" w:rsidTr="00FA6D5E">
        <w:trPr>
          <w:trHeight w:val="361"/>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33</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低剂量</w:t>
            </w:r>
            <w:proofErr w:type="gramStart"/>
            <w:r>
              <w:rPr>
                <w:rFonts w:ascii="宋体" w:hAnsi="宋体" w:cs="宋体" w:hint="eastAsia"/>
                <w:color w:val="000000"/>
                <w:kern w:val="0"/>
                <w:lang w:bidi="ar"/>
              </w:rPr>
              <w:t>奥氮平</w:t>
            </w:r>
            <w:proofErr w:type="gramEnd"/>
            <w:r>
              <w:rPr>
                <w:rFonts w:ascii="宋体" w:hAnsi="宋体" w:cs="宋体" w:hint="eastAsia"/>
                <w:color w:val="000000"/>
                <w:kern w:val="0"/>
                <w:lang w:bidi="ar"/>
              </w:rPr>
              <w:t>预防重度催吐类化疗药物诱导恶心呕吐系列临床研究</w:t>
            </w:r>
          </w:p>
        </w:tc>
        <w:tc>
          <w:tcPr>
            <w:tcW w:w="2907"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鄂尔多斯市中心医院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李全福                             王文娟</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34</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心血管疾病心脏康复适宜技术在基层的推广</w:t>
            </w:r>
          </w:p>
        </w:tc>
        <w:tc>
          <w:tcPr>
            <w:tcW w:w="2907"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鄂尔多斯市中心医院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何瑞霞</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35</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腹腔镜联合胆道镜经胆囊管胆道探查的临床应用研究</w:t>
            </w:r>
          </w:p>
        </w:tc>
        <w:tc>
          <w:tcPr>
            <w:tcW w:w="2907"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鄂尔多斯市中心医院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proofErr w:type="gramStart"/>
            <w:r>
              <w:rPr>
                <w:rFonts w:ascii="宋体" w:hAnsi="宋体" w:cs="宋体" w:hint="eastAsia"/>
                <w:color w:val="000000"/>
                <w:kern w:val="0"/>
                <w:lang w:bidi="ar"/>
              </w:rPr>
              <w:t>折占飞</w:t>
            </w:r>
            <w:proofErr w:type="gramEnd"/>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36</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proofErr w:type="gramStart"/>
            <w:r>
              <w:rPr>
                <w:rFonts w:ascii="宋体" w:hAnsi="宋体" w:cs="宋体" w:hint="eastAsia"/>
                <w:color w:val="000000"/>
                <w:kern w:val="0"/>
                <w:lang w:bidi="ar"/>
              </w:rPr>
              <w:t>锐扶刀</w:t>
            </w:r>
            <w:proofErr w:type="gramEnd"/>
            <w:r>
              <w:rPr>
                <w:rFonts w:ascii="宋体" w:hAnsi="宋体" w:cs="宋体" w:hint="eastAsia"/>
                <w:color w:val="000000"/>
                <w:kern w:val="0"/>
                <w:lang w:bidi="ar"/>
              </w:rPr>
              <w:t>治疗宫颈癌前病变</w:t>
            </w:r>
          </w:p>
        </w:tc>
        <w:tc>
          <w:tcPr>
            <w:tcW w:w="2907"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鄂尔多斯市妇幼保健院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张  乐</w:t>
            </w:r>
          </w:p>
        </w:tc>
      </w:tr>
      <w:tr w:rsidR="00394E1A" w:rsidTr="00FA6D5E">
        <w:trPr>
          <w:trHeight w:val="184"/>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37</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辅</w:t>
            </w:r>
            <w:proofErr w:type="gramStart"/>
            <w:r>
              <w:rPr>
                <w:rFonts w:ascii="宋体" w:hAnsi="宋体" w:cs="宋体" w:hint="eastAsia"/>
                <w:color w:val="000000"/>
                <w:kern w:val="0"/>
                <w:lang w:bidi="ar"/>
              </w:rPr>
              <w:t>灸</w:t>
            </w:r>
            <w:proofErr w:type="gramEnd"/>
            <w:r>
              <w:rPr>
                <w:rFonts w:ascii="宋体" w:hAnsi="宋体" w:cs="宋体" w:hint="eastAsia"/>
                <w:color w:val="000000"/>
                <w:kern w:val="0"/>
                <w:lang w:bidi="ar"/>
              </w:rPr>
              <w:t>治疗脾胃虚寒型小儿肠系膜淋巴结炎技术</w:t>
            </w:r>
          </w:p>
        </w:tc>
        <w:tc>
          <w:tcPr>
            <w:tcW w:w="2907"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鄂尔多斯市妇幼保健院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 xml:space="preserve">苗  </w:t>
            </w:r>
            <w:proofErr w:type="gramStart"/>
            <w:r>
              <w:rPr>
                <w:rFonts w:ascii="宋体" w:hAnsi="宋体" w:cs="宋体" w:hint="eastAsia"/>
                <w:color w:val="000000"/>
                <w:kern w:val="0"/>
                <w:lang w:bidi="ar"/>
              </w:rPr>
              <w:t>卉</w:t>
            </w:r>
            <w:proofErr w:type="gramEnd"/>
          </w:p>
        </w:tc>
      </w:tr>
      <w:tr w:rsidR="00394E1A" w:rsidTr="00FA6D5E">
        <w:trPr>
          <w:trHeight w:val="192"/>
          <w:jc w:val="center"/>
        </w:trPr>
        <w:tc>
          <w:tcPr>
            <w:tcW w:w="696" w:type="dxa"/>
            <w:tcBorders>
              <w:top w:val="single" w:sz="4" w:space="0" w:color="000000"/>
              <w:left w:val="single" w:sz="4" w:space="0" w:color="000000"/>
              <w:bottom w:val="single" w:sz="4" w:space="0" w:color="000000"/>
              <w:right w:val="single" w:sz="4" w:space="0" w:color="000000"/>
            </w:tcBorders>
            <w:noWrap/>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38</w:t>
            </w:r>
          </w:p>
        </w:tc>
        <w:tc>
          <w:tcPr>
            <w:tcW w:w="4034"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left"/>
              <w:textAlignment w:val="center"/>
              <w:rPr>
                <w:rFonts w:ascii="宋体" w:hAnsi="宋体" w:cs="宋体" w:hint="eastAsia"/>
                <w:color w:val="000000"/>
              </w:rPr>
            </w:pPr>
            <w:r>
              <w:rPr>
                <w:rFonts w:ascii="宋体" w:hAnsi="宋体" w:cs="宋体" w:hint="eastAsia"/>
                <w:color w:val="000000"/>
                <w:kern w:val="0"/>
                <w:lang w:bidi="ar"/>
              </w:rPr>
              <w:t>儿童言语语言心智发育筛查项目</w:t>
            </w:r>
          </w:p>
        </w:tc>
        <w:tc>
          <w:tcPr>
            <w:tcW w:w="2907"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鄂尔多斯市妇幼保健院</w:t>
            </w:r>
          </w:p>
        </w:tc>
        <w:tc>
          <w:tcPr>
            <w:tcW w:w="1523" w:type="dxa"/>
            <w:tcBorders>
              <w:top w:val="single" w:sz="4" w:space="0" w:color="000000"/>
              <w:left w:val="single" w:sz="4" w:space="0" w:color="000000"/>
              <w:bottom w:val="single" w:sz="4" w:space="0" w:color="000000"/>
              <w:right w:val="single" w:sz="4" w:space="0" w:color="000000"/>
            </w:tcBorders>
            <w:vAlign w:val="center"/>
          </w:tcPr>
          <w:p w:rsidR="00394E1A" w:rsidRDefault="00394E1A" w:rsidP="00FA6D5E">
            <w:pPr>
              <w:widowControl/>
              <w:spacing w:line="0" w:lineRule="atLeast"/>
              <w:jc w:val="center"/>
              <w:textAlignment w:val="center"/>
              <w:rPr>
                <w:rFonts w:ascii="宋体" w:hAnsi="宋体" w:cs="宋体" w:hint="eastAsia"/>
                <w:color w:val="000000"/>
              </w:rPr>
            </w:pPr>
            <w:r>
              <w:rPr>
                <w:rFonts w:ascii="宋体" w:hAnsi="宋体" w:cs="宋体" w:hint="eastAsia"/>
                <w:color w:val="000000"/>
                <w:kern w:val="0"/>
                <w:lang w:bidi="ar"/>
              </w:rPr>
              <w:t>黄利小</w:t>
            </w:r>
          </w:p>
        </w:tc>
      </w:tr>
    </w:tbl>
    <w:p w:rsidR="00394E1A" w:rsidRDefault="00394E1A" w:rsidP="00394E1A">
      <w:pPr>
        <w:pStyle w:val="Default"/>
        <w:spacing w:line="600" w:lineRule="exact"/>
        <w:ind w:firstLineChars="200" w:firstLine="640"/>
        <w:jc w:val="both"/>
        <w:rPr>
          <w:rFonts w:ascii="仿宋_GB2312" w:eastAsia="仿宋_GB2312" w:hAnsi="方正小标宋_GBK" w:hint="eastAsia"/>
          <w:sz w:val="32"/>
          <w:szCs w:val="32"/>
        </w:rPr>
      </w:pPr>
    </w:p>
    <w:p w:rsidR="00394E1A" w:rsidRDefault="00394E1A" w:rsidP="00394E1A">
      <w:pPr>
        <w:spacing w:line="600" w:lineRule="exact"/>
        <w:ind w:rightChars="759" w:right="1594"/>
        <w:jc w:val="right"/>
        <w:rPr>
          <w:rFonts w:ascii="仿宋_GB2312" w:eastAsia="仿宋_GB2312" w:hint="eastAsia"/>
          <w:caps/>
          <w:spacing w:val="24"/>
          <w:w w:val="90"/>
          <w:sz w:val="32"/>
          <w:szCs w:val="32"/>
        </w:rPr>
      </w:pPr>
    </w:p>
    <w:p w:rsidR="00B077B0" w:rsidRDefault="00B077B0"/>
    <w:sectPr w:rsidR="00B0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1A"/>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4E1A"/>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77743-BDDC-49A1-BA5D-3AE95F43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E1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94E1A"/>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2023-05-30T06:52:00Z</dcterms:created>
  <dcterms:modified xsi:type="dcterms:W3CDTF">2023-05-30T06:52:00Z</dcterms:modified>
</cp:coreProperties>
</file>