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3A" w:rsidRDefault="00A0783A" w:rsidP="00A0783A">
      <w:pPr>
        <w:spacing w:line="0" w:lineRule="atLeast"/>
        <w:rPr>
          <w:rFonts w:ascii="黑体" w:eastAsia="黑体" w:hAnsi="黑体" w:cs="黑体" w:hint="eastAsia"/>
          <w:kern w:val="0"/>
          <w:sz w:val="32"/>
          <w:szCs w:val="32"/>
        </w:rPr>
      </w:pPr>
      <w:r w:rsidRPr="00223543">
        <w:rPr>
          <w:rFonts w:ascii="黑体" w:eastAsia="黑体" w:hAnsi="黑体" w:cs="黑体" w:hint="eastAsia"/>
          <w:kern w:val="0"/>
          <w:sz w:val="32"/>
          <w:szCs w:val="32"/>
        </w:rPr>
        <w:t>附件1</w:t>
      </w:r>
    </w:p>
    <w:p w:rsidR="00A0783A" w:rsidRPr="00223543" w:rsidRDefault="00A0783A" w:rsidP="00A0783A">
      <w:pPr>
        <w:spacing w:line="0" w:lineRule="atLeast"/>
        <w:rPr>
          <w:rFonts w:ascii="黑体" w:eastAsia="黑体" w:hAnsi="黑体" w:cs="黑体" w:hint="eastAsia"/>
          <w:kern w:val="0"/>
          <w:sz w:val="32"/>
          <w:szCs w:val="32"/>
        </w:rPr>
      </w:pPr>
    </w:p>
    <w:p w:rsidR="00A0783A" w:rsidRDefault="00A0783A" w:rsidP="00A0783A">
      <w:pPr>
        <w:pStyle w:val="Default"/>
        <w:spacing w:line="0" w:lineRule="atLeast"/>
        <w:jc w:val="center"/>
        <w:rPr>
          <w:rFonts w:ascii="方正小标宋_GBK" w:eastAsia="方正小标宋_GBK" w:hAnsi="方正小标宋_GBK" w:hint="eastAsia"/>
          <w:sz w:val="40"/>
          <w:szCs w:val="40"/>
        </w:rPr>
      </w:pPr>
      <w:r w:rsidRPr="00223543">
        <w:rPr>
          <w:rFonts w:ascii="方正小标宋_GBK" w:eastAsia="方正小标宋_GBK" w:hAnsi="方正小标宋_GBK" w:hint="eastAsia"/>
          <w:sz w:val="40"/>
          <w:szCs w:val="40"/>
        </w:rPr>
        <w:t>考试基地名单（西医部分）</w:t>
      </w:r>
    </w:p>
    <w:p w:rsidR="00A0783A" w:rsidRPr="00223543" w:rsidRDefault="00A0783A" w:rsidP="00A0783A">
      <w:pPr>
        <w:pStyle w:val="Default"/>
        <w:spacing w:line="0" w:lineRule="atLeast"/>
        <w:jc w:val="center"/>
        <w:rPr>
          <w:rFonts w:ascii="方正小标宋_GBK" w:eastAsia="方正小标宋_GBK" w:hAnsi="方正小标宋_GBK" w:hint="eastAsia"/>
          <w:sz w:val="40"/>
          <w:szCs w:val="40"/>
        </w:rPr>
      </w:pPr>
    </w:p>
    <w:tbl>
      <w:tblPr>
        <w:tblW w:w="49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1728"/>
        <w:gridCol w:w="6910"/>
      </w:tblGrid>
      <w:tr w:rsidR="00A0783A" w:rsidRPr="00223543" w:rsidTr="00223543">
        <w:trPr>
          <w:trHeight w:val="473"/>
          <w:tblHeader/>
          <w:jc w:val="center"/>
        </w:trPr>
        <w:tc>
          <w:tcPr>
            <w:tcW w:w="1000" w:type="pct"/>
            <w:vAlign w:val="center"/>
          </w:tcPr>
          <w:p w:rsidR="00A0783A" w:rsidRPr="00223543" w:rsidRDefault="00A0783A" w:rsidP="00223543">
            <w:pPr>
              <w:widowControl/>
              <w:spacing w:line="0" w:lineRule="atLeast"/>
              <w:jc w:val="center"/>
              <w:textAlignment w:val="bottom"/>
              <w:rPr>
                <w:rFonts w:ascii="黑体" w:eastAsia="黑体" w:hAnsi="黑体" w:cs="黑体" w:hint="eastAsia"/>
                <w:color w:val="000000"/>
                <w:kern w:val="0"/>
                <w:sz w:val="28"/>
                <w:szCs w:val="28"/>
                <w:lang w:bidi="ar"/>
              </w:rPr>
            </w:pPr>
            <w:r w:rsidRPr="00223543">
              <w:rPr>
                <w:rFonts w:ascii="黑体" w:eastAsia="黑体" w:hAnsi="黑体" w:cs="黑体" w:hint="eastAsia"/>
                <w:color w:val="000000"/>
                <w:kern w:val="0"/>
                <w:sz w:val="28"/>
                <w:szCs w:val="28"/>
                <w:lang w:bidi="ar"/>
              </w:rPr>
              <w:t>序号</w:t>
            </w:r>
          </w:p>
        </w:tc>
        <w:tc>
          <w:tcPr>
            <w:tcW w:w="3999" w:type="pct"/>
            <w:vAlign w:val="center"/>
          </w:tcPr>
          <w:p w:rsidR="00A0783A" w:rsidRPr="00223543" w:rsidRDefault="00A0783A" w:rsidP="00223543">
            <w:pPr>
              <w:widowControl/>
              <w:spacing w:line="0" w:lineRule="atLeast"/>
              <w:jc w:val="center"/>
              <w:textAlignment w:val="bottom"/>
              <w:rPr>
                <w:rFonts w:ascii="黑体" w:eastAsia="黑体" w:hAnsi="黑体" w:cs="黑体" w:hint="eastAsia"/>
                <w:color w:val="000000"/>
                <w:kern w:val="0"/>
                <w:sz w:val="28"/>
                <w:szCs w:val="28"/>
                <w:lang w:bidi="ar"/>
              </w:rPr>
            </w:pPr>
            <w:r w:rsidRPr="00223543">
              <w:rPr>
                <w:rFonts w:ascii="黑体" w:eastAsia="黑体" w:hAnsi="黑体" w:cs="黑体" w:hint="eastAsia"/>
                <w:color w:val="000000"/>
                <w:kern w:val="0"/>
                <w:sz w:val="28"/>
                <w:szCs w:val="28"/>
                <w:lang w:bidi="ar"/>
              </w:rPr>
              <w:t>基地名称</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内蒙古自治区人民医院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2</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内蒙古医科大学附属医院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3</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内蒙古自治区精神卫生中心</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4</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内蒙古自治区妇幼保健院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5</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内蒙古包钢医院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6</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包头医学院第一附属医院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7</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包头市中心医院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8</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内蒙古林业总医院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9</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赤峰市医院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10</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赤峰学院附属医院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11</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鄂尔多斯市中心医院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12</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巴彦淖尔市医院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13</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兴安盟人民医院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14</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乌兰察布市中心医院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15</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通辽市人民医院</w:t>
            </w:r>
          </w:p>
        </w:tc>
      </w:tr>
      <w:tr w:rsidR="00A0783A" w:rsidRPr="00223543" w:rsidTr="00223543">
        <w:trPr>
          <w:trHeight w:val="473"/>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16</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呼伦贝尔市人民医院</w:t>
            </w:r>
          </w:p>
        </w:tc>
      </w:tr>
      <w:tr w:rsidR="00A0783A" w:rsidRPr="00223543" w:rsidTr="00223543">
        <w:trPr>
          <w:trHeight w:val="492"/>
          <w:jc w:val="center"/>
        </w:trPr>
        <w:tc>
          <w:tcPr>
            <w:tcW w:w="100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17</w:t>
            </w:r>
          </w:p>
        </w:tc>
        <w:tc>
          <w:tcPr>
            <w:tcW w:w="399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内蒙古民族大学附属医院</w:t>
            </w:r>
          </w:p>
        </w:tc>
      </w:tr>
    </w:tbl>
    <w:p w:rsidR="00A0783A" w:rsidRDefault="00A0783A" w:rsidP="00A0783A">
      <w:pPr>
        <w:pStyle w:val="Default"/>
        <w:spacing w:line="550" w:lineRule="exact"/>
        <w:jc w:val="center"/>
        <w:rPr>
          <w:rFonts w:ascii="方正小标宋_GBK" w:eastAsia="方正小标宋_GBK" w:hAnsi="方正小标宋_GBK" w:hint="eastAsia"/>
          <w:sz w:val="40"/>
          <w:szCs w:val="40"/>
        </w:rPr>
      </w:pPr>
    </w:p>
    <w:p w:rsidR="00A0783A" w:rsidRDefault="00A0783A" w:rsidP="00A0783A">
      <w:pPr>
        <w:spacing w:line="0" w:lineRule="atLeast"/>
        <w:rPr>
          <w:rFonts w:ascii="黑体" w:eastAsia="黑体" w:hAnsi="黑体" w:cs="黑体" w:hint="eastAsia"/>
          <w:kern w:val="0"/>
          <w:sz w:val="32"/>
          <w:szCs w:val="32"/>
        </w:rPr>
      </w:pPr>
      <w:r>
        <w:rPr>
          <w:rFonts w:ascii="方正小标宋_GBK" w:eastAsia="方正小标宋_GBK" w:hAnsi="方正小标宋_GBK" w:hint="eastAsia"/>
          <w:sz w:val="40"/>
          <w:szCs w:val="40"/>
        </w:rPr>
        <w:br w:type="page"/>
      </w:r>
    </w:p>
    <w:p w:rsidR="00A0783A" w:rsidRDefault="00A0783A" w:rsidP="00A0783A">
      <w:pPr>
        <w:pStyle w:val="Default"/>
        <w:spacing w:line="550" w:lineRule="exact"/>
        <w:jc w:val="center"/>
        <w:rPr>
          <w:rFonts w:ascii="方正小标宋_GBK" w:eastAsia="方正小标宋_GBK" w:hAnsi="方正小标宋_GBK" w:hint="eastAsia"/>
          <w:sz w:val="40"/>
          <w:szCs w:val="40"/>
        </w:rPr>
      </w:pPr>
      <w:r w:rsidRPr="00223543">
        <w:rPr>
          <w:rFonts w:ascii="方正小标宋_GBK" w:eastAsia="方正小标宋_GBK" w:hAnsi="方正小标宋_GBK" w:hint="eastAsia"/>
          <w:sz w:val="40"/>
          <w:szCs w:val="40"/>
        </w:rPr>
        <w:lastRenderedPageBreak/>
        <w:t>考试基地名单（中医、蒙医部分）</w:t>
      </w:r>
    </w:p>
    <w:p w:rsidR="00A0783A" w:rsidRDefault="00A0783A" w:rsidP="00A0783A">
      <w:pPr>
        <w:spacing w:line="0" w:lineRule="atLeast"/>
        <w:rPr>
          <w:rFonts w:ascii="黑体" w:eastAsia="黑体" w:hAnsi="黑体" w:cs="黑体" w:hint="eastAsia"/>
          <w:kern w:val="0"/>
          <w:sz w:val="32"/>
          <w:szCs w:val="32"/>
        </w:rPr>
      </w:pPr>
    </w:p>
    <w:tbl>
      <w:tblPr>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6842"/>
      </w:tblGrid>
      <w:tr w:rsidR="00A0783A" w:rsidRPr="00223543" w:rsidTr="00223543">
        <w:trPr>
          <w:trHeight w:val="497"/>
          <w:jc w:val="center"/>
        </w:trPr>
        <w:tc>
          <w:tcPr>
            <w:tcW w:w="880" w:type="pct"/>
            <w:vAlign w:val="center"/>
          </w:tcPr>
          <w:p w:rsidR="00A0783A" w:rsidRPr="00223543" w:rsidRDefault="00A0783A" w:rsidP="00223543">
            <w:pPr>
              <w:spacing w:line="0" w:lineRule="atLeast"/>
              <w:jc w:val="center"/>
              <w:rPr>
                <w:rFonts w:ascii="黑体" w:eastAsia="黑体" w:hAnsi="黑体" w:cs="黑体" w:hint="eastAsia"/>
                <w:kern w:val="0"/>
                <w:sz w:val="28"/>
                <w:szCs w:val="28"/>
              </w:rPr>
            </w:pPr>
            <w:r w:rsidRPr="00223543">
              <w:rPr>
                <w:rFonts w:ascii="黑体" w:eastAsia="黑体" w:hAnsi="黑体" w:cs="黑体" w:hint="eastAsia"/>
                <w:kern w:val="0"/>
                <w:sz w:val="28"/>
                <w:szCs w:val="28"/>
              </w:rPr>
              <w:t>序号</w:t>
            </w:r>
          </w:p>
        </w:tc>
        <w:tc>
          <w:tcPr>
            <w:tcW w:w="4119" w:type="pct"/>
            <w:vAlign w:val="center"/>
          </w:tcPr>
          <w:p w:rsidR="00A0783A" w:rsidRPr="00223543" w:rsidRDefault="00A0783A" w:rsidP="00223543">
            <w:pPr>
              <w:spacing w:line="0" w:lineRule="atLeast"/>
              <w:jc w:val="center"/>
              <w:rPr>
                <w:rFonts w:ascii="黑体" w:eastAsia="黑体" w:hAnsi="黑体" w:cs="黑体" w:hint="eastAsia"/>
                <w:kern w:val="0"/>
                <w:sz w:val="28"/>
                <w:szCs w:val="28"/>
              </w:rPr>
            </w:pPr>
            <w:r w:rsidRPr="00223543">
              <w:rPr>
                <w:rFonts w:ascii="黑体" w:eastAsia="黑体" w:hAnsi="黑体" w:cs="黑体" w:hint="eastAsia"/>
                <w:kern w:val="0"/>
                <w:sz w:val="28"/>
                <w:szCs w:val="28"/>
              </w:rPr>
              <w:t>考试基地</w:t>
            </w:r>
          </w:p>
        </w:tc>
      </w:tr>
      <w:tr w:rsidR="00A0783A" w:rsidRPr="00223543" w:rsidTr="00223543">
        <w:trPr>
          <w:trHeight w:val="497"/>
          <w:jc w:val="center"/>
        </w:trPr>
        <w:tc>
          <w:tcPr>
            <w:tcW w:w="5000" w:type="pct"/>
            <w:gridSpan w:val="2"/>
            <w:vAlign w:val="center"/>
          </w:tcPr>
          <w:p w:rsidR="00A0783A" w:rsidRPr="00223543" w:rsidRDefault="00A0783A" w:rsidP="00223543">
            <w:pPr>
              <w:widowControl/>
              <w:spacing w:line="0" w:lineRule="atLeast"/>
              <w:jc w:val="center"/>
              <w:textAlignment w:val="bottom"/>
              <w:rPr>
                <w:rFonts w:ascii="黑体" w:eastAsia="黑体" w:hAnsi="黑体" w:cs="黑体" w:hint="eastAsia"/>
                <w:bCs/>
                <w:kern w:val="0"/>
                <w:sz w:val="28"/>
                <w:szCs w:val="28"/>
              </w:rPr>
            </w:pPr>
            <w:r w:rsidRPr="00223543">
              <w:rPr>
                <w:rFonts w:ascii="黑体" w:eastAsia="黑体" w:hAnsi="黑体" w:cs="黑体" w:hint="eastAsia"/>
                <w:bCs/>
                <w:kern w:val="0"/>
                <w:sz w:val="28"/>
                <w:szCs w:val="28"/>
              </w:rPr>
              <w:t>中医</w:t>
            </w:r>
          </w:p>
        </w:tc>
      </w:tr>
      <w:tr w:rsidR="00A0783A" w:rsidRPr="00223543" w:rsidTr="00223543">
        <w:trPr>
          <w:trHeight w:val="497"/>
          <w:jc w:val="center"/>
        </w:trPr>
        <w:tc>
          <w:tcPr>
            <w:tcW w:w="880" w:type="pct"/>
            <w:vAlign w:val="center"/>
          </w:tcPr>
          <w:p w:rsidR="00A0783A" w:rsidRPr="00223543" w:rsidRDefault="00A0783A" w:rsidP="00223543">
            <w:pPr>
              <w:spacing w:line="0" w:lineRule="atLeast"/>
              <w:jc w:val="center"/>
              <w:rPr>
                <w:rFonts w:ascii="宋体" w:hAnsi="宋体" w:cs="宋体" w:hint="eastAsia"/>
                <w:bCs/>
                <w:kern w:val="0"/>
                <w:sz w:val="28"/>
                <w:szCs w:val="28"/>
              </w:rPr>
            </w:pPr>
            <w:r w:rsidRPr="00223543">
              <w:rPr>
                <w:rFonts w:ascii="宋体" w:hAnsi="宋体" w:cs="宋体" w:hint="eastAsia"/>
                <w:bCs/>
                <w:kern w:val="0"/>
                <w:sz w:val="28"/>
                <w:szCs w:val="28"/>
              </w:rPr>
              <w:t>1</w:t>
            </w:r>
          </w:p>
        </w:tc>
        <w:tc>
          <w:tcPr>
            <w:tcW w:w="4119" w:type="pct"/>
            <w:vAlign w:val="center"/>
          </w:tcPr>
          <w:p w:rsidR="00A0783A" w:rsidRPr="00223543" w:rsidRDefault="00A0783A" w:rsidP="00223543">
            <w:pPr>
              <w:widowControl/>
              <w:spacing w:line="0" w:lineRule="atLeast"/>
              <w:textAlignment w:val="bottom"/>
              <w:rPr>
                <w:rFonts w:ascii="宋体" w:hAnsi="宋体" w:cs="宋体" w:hint="eastAsia"/>
                <w:bCs/>
                <w:kern w:val="0"/>
                <w:sz w:val="28"/>
                <w:szCs w:val="28"/>
              </w:rPr>
            </w:pPr>
            <w:r w:rsidRPr="00223543">
              <w:rPr>
                <w:rFonts w:ascii="宋体" w:hAnsi="宋体" w:cs="宋体" w:hint="eastAsia"/>
                <w:color w:val="000000"/>
                <w:kern w:val="0"/>
                <w:sz w:val="28"/>
                <w:szCs w:val="28"/>
                <w:lang w:bidi="ar"/>
              </w:rPr>
              <w:t>内蒙古自治区中医医院</w:t>
            </w:r>
          </w:p>
        </w:tc>
      </w:tr>
      <w:tr w:rsidR="00A0783A" w:rsidRPr="00223543" w:rsidTr="00223543">
        <w:trPr>
          <w:trHeight w:val="497"/>
          <w:jc w:val="center"/>
        </w:trPr>
        <w:tc>
          <w:tcPr>
            <w:tcW w:w="880" w:type="pct"/>
            <w:vAlign w:val="center"/>
          </w:tcPr>
          <w:p w:rsidR="00A0783A" w:rsidRPr="00223543" w:rsidRDefault="00A0783A" w:rsidP="00223543">
            <w:pPr>
              <w:spacing w:line="0" w:lineRule="atLeast"/>
              <w:jc w:val="center"/>
              <w:rPr>
                <w:rFonts w:ascii="宋体" w:hAnsi="宋体" w:cs="宋体" w:hint="eastAsia"/>
                <w:bCs/>
                <w:kern w:val="0"/>
                <w:sz w:val="28"/>
                <w:szCs w:val="28"/>
              </w:rPr>
            </w:pPr>
            <w:r w:rsidRPr="00223543">
              <w:rPr>
                <w:rFonts w:ascii="宋体" w:hAnsi="宋体" w:cs="宋体" w:hint="eastAsia"/>
                <w:bCs/>
                <w:kern w:val="0"/>
                <w:sz w:val="28"/>
                <w:szCs w:val="28"/>
              </w:rPr>
              <w:t>2</w:t>
            </w:r>
          </w:p>
        </w:tc>
        <w:tc>
          <w:tcPr>
            <w:tcW w:w="4119" w:type="pct"/>
            <w:vAlign w:val="center"/>
          </w:tcPr>
          <w:p w:rsidR="00A0783A" w:rsidRPr="00223543" w:rsidRDefault="00A0783A" w:rsidP="00223543">
            <w:pPr>
              <w:widowControl/>
              <w:spacing w:line="0" w:lineRule="atLeast"/>
              <w:textAlignment w:val="bottom"/>
              <w:rPr>
                <w:rFonts w:ascii="宋体" w:hAnsi="宋体" w:cs="宋体" w:hint="eastAsia"/>
                <w:bCs/>
                <w:kern w:val="0"/>
                <w:sz w:val="28"/>
                <w:szCs w:val="28"/>
              </w:rPr>
            </w:pPr>
            <w:r w:rsidRPr="00223543">
              <w:rPr>
                <w:rFonts w:ascii="宋体" w:hAnsi="宋体" w:cs="宋体" w:hint="eastAsia"/>
                <w:color w:val="000000"/>
                <w:kern w:val="0"/>
                <w:sz w:val="28"/>
                <w:szCs w:val="28"/>
                <w:lang w:bidi="ar"/>
              </w:rPr>
              <w:t>包头市蒙医中医医院</w:t>
            </w:r>
          </w:p>
        </w:tc>
      </w:tr>
      <w:tr w:rsidR="00A0783A" w:rsidRPr="00223543" w:rsidTr="00223543">
        <w:trPr>
          <w:trHeight w:val="497"/>
          <w:jc w:val="center"/>
        </w:trPr>
        <w:tc>
          <w:tcPr>
            <w:tcW w:w="880" w:type="pct"/>
            <w:vAlign w:val="center"/>
          </w:tcPr>
          <w:p w:rsidR="00A0783A" w:rsidRPr="00223543" w:rsidRDefault="00A0783A" w:rsidP="00223543">
            <w:pPr>
              <w:spacing w:line="0" w:lineRule="atLeast"/>
              <w:jc w:val="center"/>
              <w:rPr>
                <w:rFonts w:ascii="宋体" w:hAnsi="宋体" w:cs="宋体" w:hint="eastAsia"/>
                <w:bCs/>
                <w:kern w:val="0"/>
                <w:sz w:val="28"/>
                <w:szCs w:val="28"/>
              </w:rPr>
            </w:pPr>
            <w:r w:rsidRPr="00223543">
              <w:rPr>
                <w:rFonts w:ascii="宋体" w:hAnsi="宋体" w:cs="宋体" w:hint="eastAsia"/>
                <w:bCs/>
                <w:kern w:val="0"/>
                <w:sz w:val="28"/>
                <w:szCs w:val="28"/>
              </w:rPr>
              <w:t>3</w:t>
            </w:r>
          </w:p>
        </w:tc>
        <w:tc>
          <w:tcPr>
            <w:tcW w:w="4119" w:type="pct"/>
            <w:vAlign w:val="center"/>
          </w:tcPr>
          <w:p w:rsidR="00A0783A" w:rsidRPr="00223543" w:rsidRDefault="00A0783A" w:rsidP="00223543">
            <w:pPr>
              <w:widowControl/>
              <w:tabs>
                <w:tab w:val="left" w:pos="2593"/>
              </w:tabs>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呼和浩特市蒙医中医医院</w:t>
            </w:r>
          </w:p>
        </w:tc>
      </w:tr>
      <w:tr w:rsidR="00A0783A" w:rsidRPr="00223543" w:rsidTr="00223543">
        <w:trPr>
          <w:trHeight w:val="497"/>
          <w:jc w:val="center"/>
        </w:trPr>
        <w:tc>
          <w:tcPr>
            <w:tcW w:w="880" w:type="pct"/>
            <w:vAlign w:val="center"/>
          </w:tcPr>
          <w:p w:rsidR="00A0783A" w:rsidRPr="00223543" w:rsidRDefault="00A0783A" w:rsidP="00223543">
            <w:pPr>
              <w:spacing w:line="0" w:lineRule="atLeast"/>
              <w:jc w:val="center"/>
              <w:rPr>
                <w:rFonts w:ascii="宋体" w:hAnsi="宋体" w:cs="宋体" w:hint="eastAsia"/>
                <w:bCs/>
                <w:kern w:val="0"/>
                <w:sz w:val="28"/>
                <w:szCs w:val="28"/>
              </w:rPr>
            </w:pPr>
            <w:r w:rsidRPr="00223543">
              <w:rPr>
                <w:rFonts w:ascii="宋体" w:hAnsi="宋体" w:cs="宋体" w:hint="eastAsia"/>
                <w:bCs/>
                <w:kern w:val="0"/>
                <w:sz w:val="28"/>
                <w:szCs w:val="28"/>
              </w:rPr>
              <w:t>4</w:t>
            </w:r>
          </w:p>
        </w:tc>
        <w:tc>
          <w:tcPr>
            <w:tcW w:w="4119" w:type="pct"/>
            <w:vAlign w:val="center"/>
          </w:tcPr>
          <w:p w:rsidR="00A0783A" w:rsidRPr="00223543" w:rsidRDefault="00A0783A" w:rsidP="00223543">
            <w:pPr>
              <w:widowControl/>
              <w:tabs>
                <w:tab w:val="left" w:pos="2593"/>
              </w:tabs>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赤峰市宁城县中医蒙医医院</w:t>
            </w:r>
          </w:p>
        </w:tc>
      </w:tr>
      <w:tr w:rsidR="00A0783A" w:rsidRPr="00223543" w:rsidTr="00223543">
        <w:trPr>
          <w:trHeight w:val="497"/>
          <w:jc w:val="center"/>
        </w:trPr>
        <w:tc>
          <w:tcPr>
            <w:tcW w:w="5000" w:type="pct"/>
            <w:gridSpan w:val="2"/>
            <w:vAlign w:val="center"/>
          </w:tcPr>
          <w:p w:rsidR="00A0783A" w:rsidRPr="00223543" w:rsidRDefault="00A0783A" w:rsidP="00223543">
            <w:pPr>
              <w:widowControl/>
              <w:spacing w:line="0" w:lineRule="atLeast"/>
              <w:jc w:val="center"/>
              <w:textAlignment w:val="bottom"/>
              <w:rPr>
                <w:rFonts w:ascii="黑体" w:eastAsia="黑体" w:hAnsi="黑体" w:cs="黑体" w:hint="eastAsia"/>
                <w:color w:val="000000"/>
                <w:kern w:val="0"/>
                <w:sz w:val="28"/>
                <w:szCs w:val="28"/>
                <w:lang w:bidi="ar"/>
              </w:rPr>
            </w:pPr>
            <w:r w:rsidRPr="00223543">
              <w:rPr>
                <w:rFonts w:ascii="黑体" w:eastAsia="黑体" w:hAnsi="黑体" w:cs="黑体" w:hint="eastAsia"/>
                <w:color w:val="000000"/>
                <w:kern w:val="0"/>
                <w:sz w:val="28"/>
                <w:szCs w:val="28"/>
                <w:lang w:bidi="ar"/>
              </w:rPr>
              <w:t>蒙医</w:t>
            </w:r>
          </w:p>
        </w:tc>
      </w:tr>
      <w:tr w:rsidR="00A0783A" w:rsidRPr="00223543" w:rsidTr="00223543">
        <w:trPr>
          <w:trHeight w:val="497"/>
          <w:jc w:val="center"/>
        </w:trPr>
        <w:tc>
          <w:tcPr>
            <w:tcW w:w="88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1</w:t>
            </w:r>
          </w:p>
        </w:tc>
        <w:tc>
          <w:tcPr>
            <w:tcW w:w="411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内蒙古自治区国际蒙医医院</w:t>
            </w:r>
          </w:p>
        </w:tc>
      </w:tr>
      <w:tr w:rsidR="00A0783A" w:rsidRPr="00223543" w:rsidTr="00223543">
        <w:trPr>
          <w:trHeight w:val="497"/>
          <w:jc w:val="center"/>
        </w:trPr>
        <w:tc>
          <w:tcPr>
            <w:tcW w:w="88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2</w:t>
            </w:r>
          </w:p>
        </w:tc>
        <w:tc>
          <w:tcPr>
            <w:tcW w:w="411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内蒙古民族大学附属医院</w:t>
            </w:r>
          </w:p>
        </w:tc>
      </w:tr>
      <w:tr w:rsidR="00A0783A" w:rsidRPr="00223543" w:rsidTr="00223543">
        <w:trPr>
          <w:trHeight w:val="497"/>
          <w:jc w:val="center"/>
        </w:trPr>
        <w:tc>
          <w:tcPr>
            <w:tcW w:w="88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3</w:t>
            </w:r>
          </w:p>
        </w:tc>
        <w:tc>
          <w:tcPr>
            <w:tcW w:w="411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锡林郭勒盟蒙医医院</w:t>
            </w:r>
          </w:p>
        </w:tc>
      </w:tr>
      <w:tr w:rsidR="00A0783A" w:rsidRPr="00223543" w:rsidTr="00223543">
        <w:trPr>
          <w:trHeight w:val="497"/>
          <w:jc w:val="center"/>
        </w:trPr>
        <w:tc>
          <w:tcPr>
            <w:tcW w:w="88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4</w:t>
            </w:r>
          </w:p>
        </w:tc>
        <w:tc>
          <w:tcPr>
            <w:tcW w:w="411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呼伦贝尔市蒙医医院</w:t>
            </w:r>
          </w:p>
        </w:tc>
      </w:tr>
      <w:tr w:rsidR="00A0783A" w:rsidRPr="00223543" w:rsidTr="00223543">
        <w:trPr>
          <w:trHeight w:val="510"/>
          <w:jc w:val="center"/>
        </w:trPr>
        <w:tc>
          <w:tcPr>
            <w:tcW w:w="880" w:type="pct"/>
            <w:vAlign w:val="center"/>
          </w:tcPr>
          <w:p w:rsidR="00A0783A" w:rsidRPr="00223543" w:rsidRDefault="00A0783A" w:rsidP="00223543">
            <w:pPr>
              <w:widowControl/>
              <w:spacing w:line="0" w:lineRule="atLeast"/>
              <w:jc w:val="center"/>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5</w:t>
            </w:r>
          </w:p>
        </w:tc>
        <w:tc>
          <w:tcPr>
            <w:tcW w:w="4119" w:type="pct"/>
            <w:vAlign w:val="center"/>
          </w:tcPr>
          <w:p w:rsidR="00A0783A" w:rsidRPr="00223543" w:rsidRDefault="00A0783A" w:rsidP="00223543">
            <w:pPr>
              <w:widowControl/>
              <w:spacing w:line="0" w:lineRule="atLeast"/>
              <w:textAlignment w:val="bottom"/>
              <w:rPr>
                <w:rFonts w:ascii="宋体" w:hAnsi="宋体" w:cs="宋体" w:hint="eastAsia"/>
                <w:color w:val="000000"/>
                <w:kern w:val="0"/>
                <w:sz w:val="28"/>
                <w:szCs w:val="28"/>
                <w:lang w:bidi="ar"/>
              </w:rPr>
            </w:pPr>
            <w:r w:rsidRPr="00223543">
              <w:rPr>
                <w:rFonts w:ascii="宋体" w:hAnsi="宋体" w:cs="宋体" w:hint="eastAsia"/>
                <w:color w:val="000000"/>
                <w:kern w:val="0"/>
                <w:sz w:val="28"/>
                <w:szCs w:val="28"/>
                <w:lang w:bidi="ar"/>
              </w:rPr>
              <w:t>鄂尔多斯市蒙医医院</w:t>
            </w:r>
          </w:p>
        </w:tc>
      </w:tr>
    </w:tbl>
    <w:p w:rsidR="00A0783A" w:rsidRDefault="00A0783A" w:rsidP="00A0783A">
      <w:pPr>
        <w:rPr>
          <w:rFonts w:ascii="仿宋" w:eastAsia="仿宋" w:hAnsi="仿宋" w:cs="仿宋"/>
          <w:bCs/>
          <w:sz w:val="28"/>
          <w:szCs w:val="28"/>
        </w:rPr>
      </w:pPr>
    </w:p>
    <w:p w:rsidR="00A0783A" w:rsidRDefault="00A0783A" w:rsidP="00A0783A">
      <w:pPr>
        <w:rPr>
          <w:rFonts w:ascii="仿宋" w:eastAsia="仿宋" w:hAnsi="仿宋" w:cs="仿宋"/>
          <w:bCs/>
          <w:sz w:val="28"/>
          <w:szCs w:val="28"/>
        </w:rPr>
        <w:sectPr w:rsidR="00A0783A">
          <w:footerReference w:type="default" r:id="rId4"/>
          <w:footerReference w:type="first" r:id="rId5"/>
          <w:pgSz w:w="11906" w:h="16838"/>
          <w:pgMar w:top="2098" w:right="1588" w:bottom="1985" w:left="1588" w:header="851" w:footer="1588" w:gutter="0"/>
          <w:cols w:space="720"/>
          <w:titlePg/>
          <w:docGrid w:type="linesAndChars" w:linePitch="289" w:charSpace="-2374"/>
        </w:sectPr>
      </w:pPr>
    </w:p>
    <w:p w:rsidR="00A0783A" w:rsidRPr="00223543" w:rsidRDefault="00A0783A" w:rsidP="00A0783A">
      <w:pPr>
        <w:pStyle w:val="Default"/>
        <w:spacing w:line="550" w:lineRule="exact"/>
        <w:rPr>
          <w:rFonts w:ascii="黑体" w:eastAsia="黑体" w:hAnsi="黑体" w:cs="黑体" w:hint="eastAsia"/>
          <w:color w:val="auto"/>
          <w:sz w:val="32"/>
          <w:szCs w:val="32"/>
        </w:rPr>
      </w:pPr>
      <w:r w:rsidRPr="00223543">
        <w:rPr>
          <w:rFonts w:ascii="黑体" w:eastAsia="黑体" w:hAnsi="黑体" w:cs="黑体" w:hint="eastAsia"/>
          <w:color w:val="auto"/>
          <w:sz w:val="32"/>
          <w:szCs w:val="32"/>
        </w:rPr>
        <w:lastRenderedPageBreak/>
        <w:t>附件2</w:t>
      </w:r>
    </w:p>
    <w:p w:rsidR="00A0783A" w:rsidRDefault="00A0783A" w:rsidP="00A0783A">
      <w:pPr>
        <w:spacing w:line="0" w:lineRule="atLeast"/>
        <w:rPr>
          <w:rFonts w:ascii="黑体" w:eastAsia="黑体" w:hAnsi="黑体" w:cs="黑体" w:hint="eastAsia"/>
          <w:kern w:val="0"/>
          <w:sz w:val="32"/>
          <w:szCs w:val="32"/>
        </w:rPr>
      </w:pPr>
    </w:p>
    <w:p w:rsidR="00A0783A" w:rsidRPr="00223543" w:rsidRDefault="00A0783A" w:rsidP="00A0783A">
      <w:pPr>
        <w:pStyle w:val="Default"/>
        <w:spacing w:line="550" w:lineRule="exact"/>
        <w:jc w:val="center"/>
        <w:rPr>
          <w:rFonts w:ascii="方正小标宋_GBK" w:eastAsia="方正小标宋_GBK" w:hAnsi="方正小标宋_GBK" w:hint="eastAsia"/>
          <w:sz w:val="40"/>
          <w:szCs w:val="40"/>
        </w:rPr>
      </w:pPr>
      <w:r w:rsidRPr="00223543">
        <w:rPr>
          <w:rFonts w:ascii="方正小标宋_GBK" w:eastAsia="方正小标宋_GBK" w:hAnsi="方正小标宋_GBK" w:hint="eastAsia"/>
          <w:sz w:val="40"/>
          <w:szCs w:val="40"/>
        </w:rPr>
        <w:t>考务管理要求</w:t>
      </w:r>
    </w:p>
    <w:p w:rsidR="00A0783A" w:rsidRPr="00223543" w:rsidRDefault="00A0783A" w:rsidP="00A0783A">
      <w:pPr>
        <w:pStyle w:val="Default"/>
        <w:spacing w:line="550" w:lineRule="exact"/>
        <w:jc w:val="center"/>
        <w:rPr>
          <w:rFonts w:ascii="方正小标宋_GBK" w:eastAsia="方正小标宋_GBK" w:hAnsi="方正小标宋_GBK" w:hint="eastAsia"/>
          <w:sz w:val="40"/>
          <w:szCs w:val="40"/>
        </w:rPr>
      </w:pPr>
    </w:p>
    <w:p w:rsidR="00A0783A" w:rsidRDefault="00A0783A" w:rsidP="00A0783A">
      <w:pPr>
        <w:spacing w:line="570" w:lineRule="exact"/>
        <w:ind w:firstLineChars="200" w:firstLine="617"/>
        <w:rPr>
          <w:rFonts w:ascii="黑体" w:eastAsia="黑体" w:hAnsi="黑体" w:cs="黑体"/>
          <w:sz w:val="32"/>
          <w:szCs w:val="32"/>
        </w:rPr>
      </w:pPr>
      <w:r>
        <w:rPr>
          <w:rFonts w:ascii="黑体" w:eastAsia="黑体" w:hAnsi="黑体" w:cs="黑体" w:hint="eastAsia"/>
          <w:sz w:val="32"/>
          <w:szCs w:val="32"/>
        </w:rPr>
        <w:t>一、考试基地设置要求</w:t>
      </w:r>
    </w:p>
    <w:p w:rsidR="00A0783A" w:rsidRDefault="00A0783A" w:rsidP="00A0783A">
      <w:pPr>
        <w:spacing w:line="57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1.考试基地应在醒目位置张贴内蒙古自治区住院医师规范化培训年度考试考场规则、考生须知、考生违纪违规处理规定、考官须知和考站分布图等。</w:t>
      </w:r>
    </w:p>
    <w:p w:rsidR="00A0783A" w:rsidRDefault="00A0783A" w:rsidP="00A0783A">
      <w:pPr>
        <w:spacing w:line="57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2.设置考试资料临时保管室，严格管理，防止泄密。</w:t>
      </w:r>
    </w:p>
    <w:p w:rsidR="00A0783A" w:rsidRDefault="00A0783A" w:rsidP="00A0783A">
      <w:pPr>
        <w:spacing w:line="57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3.考试场所安静、通风、明亮，电源、水源、消防安全设施完备。</w:t>
      </w:r>
    </w:p>
    <w:p w:rsidR="00A0783A" w:rsidRDefault="00A0783A" w:rsidP="00A0783A">
      <w:pPr>
        <w:spacing w:line="57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临床技能考试各考组应分别设置在相对独立的区域或房间，标识清楚，互不干扰；根据基地每天考试的考生人数，合理安排候考室，以方便考生候考，候考室内配备工作人员，负责考生信息的核对，解答考生疑问；配备饮水设备、急救药箱；设立抽取题号工作台；设置考生物品（包括手机）存放场所及设备。</w:t>
      </w:r>
    </w:p>
    <w:p w:rsidR="00A0783A" w:rsidRDefault="00A0783A" w:rsidP="00A0783A">
      <w:pPr>
        <w:pStyle w:val="a4"/>
        <w:widowControl/>
        <w:spacing w:line="570" w:lineRule="exact"/>
        <w:ind w:firstLine="5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5.考试考官:各培训基地根据考组数设置，按比例推荐遴选考官，经统一培训、考试合格后上岗。每考组考官不少于2人，并指定1名主考官。考官需具有主治医师及以上职称并有承担住培带教工作经历。</w:t>
      </w:r>
    </w:p>
    <w:p w:rsidR="00A0783A" w:rsidRDefault="00A0783A" w:rsidP="00A0783A">
      <w:pPr>
        <w:pStyle w:val="a4"/>
        <w:widowControl/>
        <w:spacing w:line="570" w:lineRule="exact"/>
        <w:ind w:firstLine="5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6.评分方法：考官根据考生抽取的操作项目，对应相应评分标准进行打分。考官应熟悉考试方案，严格掌握评分标准，评分</w:t>
      </w:r>
    </w:p>
    <w:p w:rsidR="00A0783A" w:rsidRDefault="00A0783A" w:rsidP="00A0783A">
      <w:pPr>
        <w:pStyle w:val="a4"/>
        <w:widowControl/>
        <w:spacing w:line="57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完成后签名。</w:t>
      </w:r>
    </w:p>
    <w:p w:rsidR="00A0783A" w:rsidRDefault="00A0783A" w:rsidP="00A0783A">
      <w:pPr>
        <w:spacing w:line="57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sz w:val="32"/>
          <w:szCs w:val="32"/>
          <w:lang w:val="en"/>
        </w:rPr>
        <w:t>7.</w:t>
      </w:r>
      <w:r>
        <w:rPr>
          <w:rFonts w:ascii="仿宋_GB2312" w:eastAsia="仿宋_GB2312" w:hAnsi="仿宋_GB2312" w:cs="仿宋_GB2312" w:hint="eastAsia"/>
          <w:sz w:val="32"/>
          <w:szCs w:val="32"/>
        </w:rPr>
        <w:t>专业理论考试需满足</w:t>
      </w:r>
      <w:r>
        <w:rPr>
          <w:rFonts w:ascii="仿宋_GB2312" w:eastAsia="仿宋_GB2312" w:hAnsi="仿宋_GB2312" w:cs="仿宋_GB2312" w:hint="eastAsia"/>
          <w:color w:val="000000"/>
          <w:sz w:val="32"/>
          <w:szCs w:val="32"/>
        </w:rPr>
        <w:t>人机对话考试考场的计算机软硬件、网络系统，符合本次人机对话考试《考场环境与满足条件》</w:t>
      </w:r>
      <w:r>
        <w:rPr>
          <w:rFonts w:ascii="仿宋_GB2312" w:eastAsia="仿宋_GB2312" w:hAnsi="仿宋_GB2312" w:cs="仿宋_GB2312" w:hint="eastAsia"/>
          <w:sz w:val="32"/>
          <w:szCs w:val="32"/>
        </w:rPr>
        <w:t>环境条件（具体见附件3）。</w:t>
      </w:r>
    </w:p>
    <w:p w:rsidR="00A0783A" w:rsidRDefault="00A0783A" w:rsidP="00A0783A">
      <w:pPr>
        <w:spacing w:line="570" w:lineRule="exact"/>
        <w:ind w:firstLineChars="200" w:firstLine="617"/>
        <w:rPr>
          <w:rFonts w:ascii="黑体" w:eastAsia="黑体" w:hAnsi="黑体" w:cs="黑体"/>
          <w:sz w:val="32"/>
          <w:szCs w:val="32"/>
        </w:rPr>
      </w:pPr>
      <w:r>
        <w:rPr>
          <w:rFonts w:ascii="黑体" w:eastAsia="黑体" w:hAnsi="黑体" w:cs="黑体" w:hint="eastAsia"/>
          <w:sz w:val="32"/>
          <w:szCs w:val="32"/>
        </w:rPr>
        <w:t>二、考务人员要求</w:t>
      </w:r>
    </w:p>
    <w:p w:rsidR="00A0783A" w:rsidRDefault="00A0783A" w:rsidP="00A0783A">
      <w:pPr>
        <w:spacing w:line="57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考试基地要配备相关考务人员，负责引导考生按照指定路径和程序进行考试，并承担监考职责；要配备保卫人员，负责临床技能考试正常秩序与安全。</w:t>
      </w:r>
    </w:p>
    <w:p w:rsidR="00A0783A" w:rsidRDefault="00A0783A" w:rsidP="00A0783A">
      <w:pPr>
        <w:spacing w:line="570" w:lineRule="exact"/>
        <w:ind w:firstLineChars="200" w:firstLine="617"/>
        <w:rPr>
          <w:rFonts w:ascii="黑体" w:eastAsia="黑体" w:hAnsi="黑体" w:cs="黑体"/>
          <w:sz w:val="32"/>
          <w:szCs w:val="32"/>
        </w:rPr>
      </w:pPr>
      <w:r>
        <w:rPr>
          <w:rFonts w:ascii="黑体" w:eastAsia="黑体" w:hAnsi="黑体" w:cs="黑体" w:hint="eastAsia"/>
          <w:sz w:val="32"/>
          <w:szCs w:val="32"/>
        </w:rPr>
        <w:t>三、考试成绩管理要求</w:t>
      </w:r>
    </w:p>
    <w:p w:rsidR="00A0783A" w:rsidRDefault="00A0783A" w:rsidP="00A0783A">
      <w:pPr>
        <w:spacing w:line="570" w:lineRule="exact"/>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考试基地应严格按照成绩管理的流程及要求，认真做好成绩管理工作，严格保密制度，考官与考务人员不得随意泄露、更改考生考试成绩。</w:t>
      </w:r>
    </w:p>
    <w:p w:rsidR="00A0783A" w:rsidRDefault="00A0783A" w:rsidP="00A0783A"/>
    <w:p w:rsidR="00A0783A" w:rsidRDefault="00A0783A" w:rsidP="00A0783A"/>
    <w:p w:rsidR="00A0783A" w:rsidRPr="00223543" w:rsidRDefault="00A0783A" w:rsidP="00A0783A">
      <w:pPr>
        <w:pStyle w:val="Default"/>
        <w:spacing w:line="600" w:lineRule="exact"/>
        <w:jc w:val="both"/>
        <w:rPr>
          <w:rFonts w:ascii="黑体" w:eastAsia="黑体" w:hAnsi="黑体" w:cs="黑体" w:hint="eastAsia"/>
          <w:color w:val="auto"/>
          <w:sz w:val="32"/>
          <w:szCs w:val="32"/>
        </w:rPr>
      </w:pPr>
      <w:r>
        <w:rPr>
          <w:rFonts w:ascii="仿宋_GB2312" w:eastAsia="仿宋_GB2312" w:hAnsi="方正小标宋_GBK"/>
          <w:sz w:val="32"/>
          <w:szCs w:val="32"/>
        </w:rPr>
        <w:br w:type="page"/>
      </w:r>
      <w:r w:rsidRPr="00223543">
        <w:rPr>
          <w:rFonts w:ascii="黑体" w:eastAsia="黑体" w:hAnsi="黑体" w:cs="黑体" w:hint="eastAsia"/>
          <w:color w:val="auto"/>
          <w:sz w:val="32"/>
          <w:szCs w:val="32"/>
        </w:rPr>
        <w:lastRenderedPageBreak/>
        <w:t>附件3:</w:t>
      </w:r>
    </w:p>
    <w:p w:rsidR="00A0783A" w:rsidRPr="00223543" w:rsidRDefault="00A0783A" w:rsidP="00A0783A">
      <w:pPr>
        <w:pStyle w:val="Default"/>
        <w:spacing w:line="550" w:lineRule="exact"/>
        <w:jc w:val="center"/>
        <w:rPr>
          <w:rFonts w:ascii="方正小标宋_GBK" w:eastAsia="方正小标宋_GBK" w:hAnsi="方正小标宋_GBK" w:hint="eastAsia"/>
          <w:sz w:val="40"/>
          <w:szCs w:val="40"/>
        </w:rPr>
      </w:pPr>
    </w:p>
    <w:p w:rsidR="00A0783A" w:rsidRPr="00223543" w:rsidRDefault="00A0783A" w:rsidP="00A0783A">
      <w:pPr>
        <w:pStyle w:val="Default"/>
        <w:spacing w:line="550" w:lineRule="exact"/>
        <w:jc w:val="center"/>
        <w:rPr>
          <w:rFonts w:ascii="方正小标宋_GBK" w:eastAsia="方正小标宋_GBK" w:hAnsi="方正小标宋_GBK" w:hint="eastAsia"/>
          <w:sz w:val="40"/>
          <w:szCs w:val="40"/>
        </w:rPr>
      </w:pPr>
      <w:r w:rsidRPr="00223543">
        <w:rPr>
          <w:rFonts w:ascii="方正小标宋_GBK" w:eastAsia="方正小标宋_GBK" w:hAnsi="方正小标宋_GBK" w:hint="eastAsia"/>
          <w:sz w:val="40"/>
          <w:szCs w:val="40"/>
        </w:rPr>
        <w:t>专业理论考试人机对话考试方式</w:t>
      </w:r>
    </w:p>
    <w:p w:rsidR="00A0783A" w:rsidRPr="00223543" w:rsidRDefault="00A0783A" w:rsidP="00A0783A">
      <w:pPr>
        <w:pStyle w:val="Default"/>
        <w:spacing w:line="550" w:lineRule="exact"/>
        <w:jc w:val="center"/>
        <w:rPr>
          <w:rFonts w:ascii="方正小标宋_GBK" w:eastAsia="方正小标宋_GBK" w:hAnsi="方正小标宋_GBK" w:hint="eastAsia"/>
          <w:sz w:val="40"/>
          <w:szCs w:val="40"/>
        </w:rPr>
      </w:pPr>
      <w:r w:rsidRPr="00223543">
        <w:rPr>
          <w:rFonts w:ascii="方正小标宋_GBK" w:eastAsia="方正小标宋_GBK" w:hAnsi="方正小标宋_GBK" w:hint="eastAsia"/>
          <w:sz w:val="40"/>
          <w:szCs w:val="40"/>
        </w:rPr>
        <w:t>考场环境与满足条件</w:t>
      </w:r>
    </w:p>
    <w:p w:rsidR="00A0783A" w:rsidRPr="00223543" w:rsidRDefault="00A0783A" w:rsidP="00A0783A">
      <w:pPr>
        <w:pStyle w:val="Default"/>
        <w:spacing w:line="550" w:lineRule="exact"/>
        <w:jc w:val="center"/>
        <w:rPr>
          <w:rFonts w:ascii="方正小标宋_GBK" w:eastAsia="方正小标宋_GBK" w:hAnsi="方正小标宋_GBK" w:hint="eastAsia"/>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1706"/>
        <w:gridCol w:w="6028"/>
      </w:tblGrid>
      <w:tr w:rsidR="00A0783A" w:rsidRPr="00223543" w:rsidTr="00223543">
        <w:trPr>
          <w:trHeight w:val="589"/>
          <w:jc w:val="center"/>
        </w:trPr>
        <w:tc>
          <w:tcPr>
            <w:tcW w:w="0" w:type="auto"/>
            <w:vAlign w:val="center"/>
          </w:tcPr>
          <w:p w:rsidR="00A0783A" w:rsidRPr="00223543" w:rsidRDefault="00A0783A" w:rsidP="00223543">
            <w:pPr>
              <w:spacing w:line="0" w:lineRule="atLeast"/>
              <w:jc w:val="center"/>
              <w:rPr>
                <w:rFonts w:ascii="黑体" w:eastAsia="黑体" w:hAnsi="黑体" w:cs="黑体" w:hint="eastAsia"/>
                <w:sz w:val="28"/>
                <w:szCs w:val="28"/>
              </w:rPr>
            </w:pPr>
            <w:r w:rsidRPr="00223543">
              <w:rPr>
                <w:rFonts w:ascii="黑体" w:eastAsia="黑体" w:hAnsi="黑体" w:cs="黑体" w:hint="eastAsia"/>
                <w:sz w:val="28"/>
                <w:szCs w:val="28"/>
              </w:rPr>
              <w:t>序号</w:t>
            </w:r>
          </w:p>
        </w:tc>
        <w:tc>
          <w:tcPr>
            <w:tcW w:w="1737" w:type="dxa"/>
            <w:vAlign w:val="center"/>
          </w:tcPr>
          <w:p w:rsidR="00A0783A" w:rsidRPr="00223543" w:rsidRDefault="00A0783A" w:rsidP="00223543">
            <w:pPr>
              <w:spacing w:line="0" w:lineRule="atLeast"/>
              <w:jc w:val="center"/>
              <w:rPr>
                <w:rFonts w:ascii="黑体" w:eastAsia="黑体" w:hAnsi="黑体" w:cs="黑体" w:hint="eastAsia"/>
                <w:sz w:val="28"/>
                <w:szCs w:val="28"/>
              </w:rPr>
            </w:pPr>
            <w:r w:rsidRPr="00223543">
              <w:rPr>
                <w:rFonts w:ascii="黑体" w:eastAsia="黑体" w:hAnsi="黑体" w:cs="黑体" w:hint="eastAsia"/>
                <w:sz w:val="28"/>
                <w:szCs w:val="28"/>
              </w:rPr>
              <w:t>环境</w:t>
            </w:r>
          </w:p>
        </w:tc>
        <w:tc>
          <w:tcPr>
            <w:tcW w:w="6162" w:type="dxa"/>
            <w:vAlign w:val="center"/>
          </w:tcPr>
          <w:p w:rsidR="00A0783A" w:rsidRPr="00223543" w:rsidRDefault="00A0783A" w:rsidP="00223543">
            <w:pPr>
              <w:spacing w:line="0" w:lineRule="atLeast"/>
              <w:jc w:val="center"/>
              <w:rPr>
                <w:rFonts w:ascii="黑体" w:eastAsia="黑体" w:hAnsi="黑体" w:cs="黑体" w:hint="eastAsia"/>
                <w:sz w:val="28"/>
                <w:szCs w:val="28"/>
              </w:rPr>
            </w:pPr>
            <w:r w:rsidRPr="00223543">
              <w:rPr>
                <w:rFonts w:ascii="黑体" w:eastAsia="黑体" w:hAnsi="黑体" w:cs="黑体" w:hint="eastAsia"/>
                <w:sz w:val="28"/>
                <w:szCs w:val="28"/>
              </w:rPr>
              <w:t>需满足条件</w:t>
            </w:r>
          </w:p>
        </w:tc>
      </w:tr>
      <w:tr w:rsidR="00A0783A" w:rsidRPr="00223543" w:rsidTr="00223543">
        <w:trPr>
          <w:trHeight w:val="1119"/>
          <w:jc w:val="center"/>
        </w:trPr>
        <w:tc>
          <w:tcPr>
            <w:tcW w:w="0" w:type="auto"/>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1</w:t>
            </w:r>
          </w:p>
        </w:tc>
        <w:tc>
          <w:tcPr>
            <w:tcW w:w="1737" w:type="dxa"/>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电脑系统</w:t>
            </w:r>
          </w:p>
        </w:tc>
        <w:tc>
          <w:tcPr>
            <w:tcW w:w="6162" w:type="dxa"/>
            <w:vAlign w:val="center"/>
          </w:tcPr>
          <w:p w:rsidR="00A0783A" w:rsidRPr="00223543" w:rsidRDefault="00A0783A" w:rsidP="00223543">
            <w:pPr>
              <w:tabs>
                <w:tab w:val="left" w:pos="1084"/>
              </w:tabs>
              <w:spacing w:line="0" w:lineRule="atLeast"/>
              <w:jc w:val="left"/>
              <w:rPr>
                <w:rFonts w:ascii="宋体" w:hAnsi="宋体" w:cs="宋体" w:hint="eastAsia"/>
                <w:color w:val="000000"/>
                <w:sz w:val="28"/>
                <w:szCs w:val="28"/>
              </w:rPr>
            </w:pPr>
            <w:r w:rsidRPr="00223543">
              <w:rPr>
                <w:rFonts w:ascii="宋体" w:hAnsi="宋体" w:cs="宋体" w:hint="eastAsia"/>
                <w:color w:val="000000"/>
                <w:sz w:val="28"/>
                <w:szCs w:val="28"/>
              </w:rPr>
              <w:t>考试主机可自由开机、重启操作、系统运行正常、鼠标键盘操作正常</w:t>
            </w:r>
          </w:p>
        </w:tc>
      </w:tr>
      <w:tr w:rsidR="00A0783A" w:rsidRPr="00223543" w:rsidTr="00223543">
        <w:trPr>
          <w:trHeight w:val="995"/>
          <w:jc w:val="center"/>
        </w:trPr>
        <w:tc>
          <w:tcPr>
            <w:tcW w:w="999" w:type="dxa"/>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2</w:t>
            </w:r>
          </w:p>
        </w:tc>
        <w:tc>
          <w:tcPr>
            <w:tcW w:w="1737" w:type="dxa"/>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网络</w:t>
            </w:r>
          </w:p>
        </w:tc>
        <w:tc>
          <w:tcPr>
            <w:tcW w:w="6162" w:type="dxa"/>
            <w:vAlign w:val="center"/>
          </w:tcPr>
          <w:p w:rsidR="00A0783A" w:rsidRPr="00223543" w:rsidRDefault="00A0783A" w:rsidP="00223543">
            <w:pPr>
              <w:tabs>
                <w:tab w:val="left" w:pos="1084"/>
              </w:tabs>
              <w:spacing w:line="0" w:lineRule="atLeast"/>
              <w:jc w:val="left"/>
              <w:rPr>
                <w:rFonts w:ascii="宋体" w:hAnsi="宋体" w:cs="宋体" w:hint="eastAsia"/>
                <w:color w:val="000000"/>
                <w:sz w:val="28"/>
                <w:szCs w:val="28"/>
              </w:rPr>
            </w:pPr>
            <w:r w:rsidRPr="00223543">
              <w:rPr>
                <w:rFonts w:ascii="宋体" w:hAnsi="宋体" w:cs="宋体" w:hint="eastAsia"/>
                <w:color w:val="000000"/>
                <w:sz w:val="28"/>
                <w:szCs w:val="28"/>
              </w:rPr>
              <w:t>考试主机可登陆外网网址并显示网页</w:t>
            </w:r>
          </w:p>
        </w:tc>
      </w:tr>
      <w:tr w:rsidR="00A0783A" w:rsidRPr="00223543" w:rsidTr="00223543">
        <w:trPr>
          <w:trHeight w:val="1069"/>
          <w:jc w:val="center"/>
        </w:trPr>
        <w:tc>
          <w:tcPr>
            <w:tcW w:w="0" w:type="auto"/>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3</w:t>
            </w:r>
          </w:p>
        </w:tc>
        <w:tc>
          <w:tcPr>
            <w:tcW w:w="1737" w:type="dxa"/>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浏览器</w:t>
            </w:r>
          </w:p>
        </w:tc>
        <w:tc>
          <w:tcPr>
            <w:tcW w:w="6162" w:type="dxa"/>
            <w:vAlign w:val="center"/>
          </w:tcPr>
          <w:p w:rsidR="00A0783A" w:rsidRPr="00223543" w:rsidRDefault="00A0783A" w:rsidP="00223543">
            <w:pPr>
              <w:tabs>
                <w:tab w:val="left" w:pos="1084"/>
              </w:tabs>
              <w:spacing w:line="0" w:lineRule="atLeast"/>
              <w:jc w:val="left"/>
              <w:rPr>
                <w:rFonts w:ascii="宋体" w:hAnsi="宋体" w:cs="宋体" w:hint="eastAsia"/>
                <w:color w:val="000000"/>
                <w:sz w:val="28"/>
                <w:szCs w:val="28"/>
              </w:rPr>
            </w:pPr>
            <w:r w:rsidRPr="00223543">
              <w:rPr>
                <w:rFonts w:ascii="宋体" w:hAnsi="宋体" w:cs="宋体" w:hint="eastAsia"/>
                <w:color w:val="000000"/>
                <w:sz w:val="28"/>
                <w:szCs w:val="28"/>
              </w:rPr>
              <w:t>考试主机浏览器为360浏览器极速模式或者谷歌浏览器，浏览器可访问考试网址，正常显示网页</w:t>
            </w:r>
          </w:p>
        </w:tc>
      </w:tr>
      <w:tr w:rsidR="00A0783A" w:rsidRPr="00223543" w:rsidTr="00223543">
        <w:trPr>
          <w:trHeight w:val="1052"/>
          <w:jc w:val="center"/>
        </w:trPr>
        <w:tc>
          <w:tcPr>
            <w:tcW w:w="0" w:type="auto"/>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4</w:t>
            </w:r>
          </w:p>
        </w:tc>
        <w:tc>
          <w:tcPr>
            <w:tcW w:w="1737" w:type="dxa"/>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应用</w:t>
            </w:r>
          </w:p>
        </w:tc>
        <w:tc>
          <w:tcPr>
            <w:tcW w:w="6162" w:type="dxa"/>
            <w:vAlign w:val="center"/>
          </w:tcPr>
          <w:p w:rsidR="00A0783A" w:rsidRPr="00223543" w:rsidRDefault="00A0783A" w:rsidP="00223543">
            <w:pPr>
              <w:tabs>
                <w:tab w:val="left" w:pos="1084"/>
              </w:tabs>
              <w:spacing w:line="0" w:lineRule="atLeast"/>
              <w:jc w:val="left"/>
              <w:rPr>
                <w:rFonts w:ascii="宋体" w:hAnsi="宋体" w:cs="宋体" w:hint="eastAsia"/>
                <w:color w:val="000000"/>
                <w:sz w:val="28"/>
                <w:szCs w:val="28"/>
              </w:rPr>
            </w:pPr>
            <w:r w:rsidRPr="00223543">
              <w:rPr>
                <w:rFonts w:ascii="宋体" w:hAnsi="宋体" w:cs="宋体" w:hint="eastAsia"/>
                <w:color w:val="000000"/>
                <w:sz w:val="28"/>
                <w:szCs w:val="28"/>
              </w:rPr>
              <w:t>正式考试前，使用考试主机进行一次模拟考试，进行应用检查测试</w:t>
            </w:r>
          </w:p>
        </w:tc>
      </w:tr>
      <w:tr w:rsidR="00A0783A" w:rsidRPr="00223543" w:rsidTr="00223543">
        <w:trPr>
          <w:trHeight w:val="1078"/>
          <w:jc w:val="center"/>
        </w:trPr>
        <w:tc>
          <w:tcPr>
            <w:tcW w:w="0" w:type="auto"/>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5</w:t>
            </w:r>
          </w:p>
        </w:tc>
        <w:tc>
          <w:tcPr>
            <w:tcW w:w="1737" w:type="dxa"/>
            <w:vAlign w:val="center"/>
          </w:tcPr>
          <w:p w:rsidR="00A0783A" w:rsidRPr="00223543" w:rsidRDefault="00A0783A" w:rsidP="00223543">
            <w:pPr>
              <w:tabs>
                <w:tab w:val="left" w:pos="1084"/>
              </w:tabs>
              <w:spacing w:line="0" w:lineRule="atLeast"/>
              <w:jc w:val="center"/>
              <w:rPr>
                <w:rFonts w:ascii="宋体" w:hAnsi="宋体" w:cs="宋体" w:hint="eastAsia"/>
                <w:color w:val="000000"/>
                <w:sz w:val="28"/>
                <w:szCs w:val="28"/>
              </w:rPr>
            </w:pPr>
            <w:r w:rsidRPr="00223543">
              <w:rPr>
                <w:rFonts w:ascii="宋体" w:hAnsi="宋体" w:cs="宋体" w:hint="eastAsia"/>
                <w:color w:val="000000"/>
                <w:sz w:val="28"/>
                <w:szCs w:val="28"/>
              </w:rPr>
              <w:t>机器数</w:t>
            </w:r>
          </w:p>
        </w:tc>
        <w:tc>
          <w:tcPr>
            <w:tcW w:w="6162" w:type="dxa"/>
            <w:vAlign w:val="center"/>
          </w:tcPr>
          <w:p w:rsidR="00A0783A" w:rsidRPr="00223543" w:rsidRDefault="00A0783A" w:rsidP="00223543">
            <w:pPr>
              <w:tabs>
                <w:tab w:val="left" w:pos="1084"/>
              </w:tabs>
              <w:spacing w:line="0" w:lineRule="atLeast"/>
              <w:jc w:val="left"/>
              <w:rPr>
                <w:rFonts w:ascii="宋体" w:hAnsi="宋体" w:cs="宋体" w:hint="eastAsia"/>
                <w:color w:val="000000"/>
                <w:sz w:val="28"/>
                <w:szCs w:val="28"/>
              </w:rPr>
            </w:pPr>
            <w:r w:rsidRPr="00223543">
              <w:rPr>
                <w:rFonts w:ascii="宋体" w:hAnsi="宋体" w:cs="宋体" w:hint="eastAsia"/>
                <w:color w:val="000000"/>
                <w:sz w:val="28"/>
                <w:szCs w:val="28"/>
              </w:rPr>
              <w:t>除正常考试使用考试机外，需准备每场2台备用考试机。</w:t>
            </w:r>
          </w:p>
        </w:tc>
      </w:tr>
    </w:tbl>
    <w:p w:rsidR="00A0783A" w:rsidRDefault="00A0783A" w:rsidP="00A0783A">
      <w:pPr>
        <w:rPr>
          <w:rFonts w:ascii="仿宋" w:eastAsia="仿宋" w:hAnsi="仿宋" w:cs="仿宋"/>
        </w:rPr>
      </w:pPr>
    </w:p>
    <w:p w:rsidR="00A0783A" w:rsidRDefault="00A0783A" w:rsidP="00A0783A">
      <w:pPr>
        <w:rPr>
          <w:rFonts w:ascii="仿宋" w:eastAsia="仿宋" w:hAnsi="仿宋" w:cs="仿宋"/>
        </w:rPr>
      </w:pPr>
    </w:p>
    <w:p w:rsidR="00A0783A" w:rsidRDefault="00A0783A" w:rsidP="00A0783A">
      <w:pPr>
        <w:pStyle w:val="Default"/>
        <w:spacing w:line="550" w:lineRule="exact"/>
        <w:rPr>
          <w:rFonts w:ascii="黑体" w:eastAsia="黑体" w:hAnsi="黑体" w:cs="黑体" w:hint="eastAsia"/>
          <w:color w:val="auto"/>
          <w:sz w:val="32"/>
          <w:szCs w:val="32"/>
        </w:rPr>
        <w:sectPr w:rsidR="00A0783A">
          <w:footerReference w:type="even" r:id="rId6"/>
          <w:footerReference w:type="default" r:id="rId7"/>
          <w:pgSz w:w="11906" w:h="16838"/>
          <w:pgMar w:top="2098" w:right="1588" w:bottom="1985" w:left="1588" w:header="851" w:footer="1588" w:gutter="0"/>
          <w:cols w:space="720"/>
          <w:titlePg/>
          <w:docGrid w:type="linesAndChars" w:linePitch="289" w:charSpace="-2374"/>
        </w:sectPr>
      </w:pPr>
    </w:p>
    <w:p w:rsidR="00A0783A" w:rsidRPr="00223543" w:rsidRDefault="00A0783A" w:rsidP="00A0783A">
      <w:pPr>
        <w:pStyle w:val="Default"/>
        <w:spacing w:line="550" w:lineRule="exact"/>
        <w:rPr>
          <w:rFonts w:ascii="黑体" w:eastAsia="黑体" w:hAnsi="黑体" w:cs="黑体" w:hint="eastAsia"/>
          <w:color w:val="auto"/>
          <w:sz w:val="32"/>
          <w:szCs w:val="32"/>
        </w:rPr>
      </w:pPr>
      <w:r w:rsidRPr="00223543">
        <w:rPr>
          <w:rFonts w:ascii="黑体" w:eastAsia="黑体" w:hAnsi="黑体" w:cs="黑体" w:hint="eastAsia"/>
          <w:color w:val="auto"/>
          <w:sz w:val="32"/>
          <w:szCs w:val="32"/>
        </w:rPr>
        <w:lastRenderedPageBreak/>
        <w:t>附件4</w:t>
      </w:r>
    </w:p>
    <w:p w:rsidR="00A0783A" w:rsidRPr="00223543" w:rsidRDefault="00A0783A" w:rsidP="00A0783A">
      <w:pPr>
        <w:pStyle w:val="Default"/>
        <w:spacing w:line="550" w:lineRule="exact"/>
        <w:jc w:val="center"/>
        <w:rPr>
          <w:rFonts w:ascii="方正小标宋_GBK" w:eastAsia="方正小标宋_GBK" w:hAnsi="方正小标宋_GBK" w:hint="eastAsia"/>
          <w:sz w:val="40"/>
          <w:szCs w:val="40"/>
        </w:rPr>
      </w:pPr>
      <w:r w:rsidRPr="00223543">
        <w:rPr>
          <w:rFonts w:ascii="方正小标宋_GBK" w:eastAsia="方正小标宋_GBK" w:hAnsi="方正小标宋_GBK" w:hint="eastAsia"/>
          <w:sz w:val="40"/>
          <w:szCs w:val="40"/>
        </w:rPr>
        <w:t>参加考试人员名单</w:t>
      </w:r>
    </w:p>
    <w:p w:rsidR="00A0783A" w:rsidRDefault="00A0783A" w:rsidP="00A0783A">
      <w:pPr>
        <w:rPr>
          <w:rFonts w:ascii="黑体" w:eastAsia="黑体" w:hAnsi="黑体" w:cs="仿宋_GB2312" w:hint="eastAsia"/>
          <w:bCs/>
          <w:color w:val="000000"/>
          <w:kern w:val="0"/>
          <w:sz w:val="32"/>
          <w:szCs w:val="32"/>
        </w:rPr>
      </w:pPr>
    </w:p>
    <w:tbl>
      <w:tblPr>
        <w:tblStyle w:val="a5"/>
        <w:tblW w:w="13073" w:type="dxa"/>
        <w:tblInd w:w="0" w:type="dxa"/>
        <w:tblLook w:val="0000" w:firstRow="0" w:lastRow="0" w:firstColumn="0" w:lastColumn="0" w:noHBand="0" w:noVBand="0"/>
      </w:tblPr>
      <w:tblGrid>
        <w:gridCol w:w="697"/>
        <w:gridCol w:w="696"/>
        <w:gridCol w:w="932"/>
        <w:gridCol w:w="1168"/>
        <w:gridCol w:w="1168"/>
        <w:gridCol w:w="1168"/>
        <w:gridCol w:w="1168"/>
        <w:gridCol w:w="1168"/>
        <w:gridCol w:w="932"/>
        <w:gridCol w:w="1168"/>
        <w:gridCol w:w="1640"/>
        <w:gridCol w:w="1168"/>
      </w:tblGrid>
      <w:tr w:rsidR="00A0783A" w:rsidRPr="00223543" w:rsidTr="00223543">
        <w:trPr>
          <w:trHeight w:val="807"/>
        </w:trPr>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姓名</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性别</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证件号</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培训专业</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身份类型</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培训年限</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参培年份</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培训状态</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手机号</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录取时间</w:t>
            </w:r>
          </w:p>
        </w:tc>
        <w:tc>
          <w:tcPr>
            <w:tcW w:w="0" w:type="auto"/>
            <w:vAlign w:val="center"/>
          </w:tcPr>
          <w:p w:rsidR="00A0783A" w:rsidRPr="00223543" w:rsidRDefault="00A0783A" w:rsidP="00223543">
            <w:pPr>
              <w:jc w:val="center"/>
              <w:rPr>
                <w:rFonts w:ascii="黑体" w:eastAsia="黑体" w:hAnsi="黑体" w:cs="黑体" w:hint="eastAsia"/>
                <w:bCs/>
                <w:kern w:val="2"/>
                <w:sz w:val="24"/>
                <w:szCs w:val="24"/>
              </w:rPr>
            </w:pPr>
            <w:r w:rsidRPr="00223543">
              <w:rPr>
                <w:rFonts w:ascii="黑体" w:eastAsia="黑体" w:hAnsi="黑体" w:cs="黑体" w:hint="eastAsia"/>
                <w:bCs/>
                <w:sz w:val="24"/>
                <w:szCs w:val="24"/>
              </w:rPr>
              <w:t>是否订单定向</w:t>
            </w:r>
          </w:p>
        </w:tc>
        <w:tc>
          <w:tcPr>
            <w:tcW w:w="0" w:type="auto"/>
            <w:vAlign w:val="center"/>
          </w:tcPr>
          <w:p w:rsidR="00A0783A" w:rsidRPr="00223543" w:rsidRDefault="00A0783A" w:rsidP="00223543">
            <w:pPr>
              <w:jc w:val="center"/>
              <w:rPr>
                <w:rFonts w:ascii="黑体" w:eastAsia="黑体" w:hAnsi="黑体" w:cs="黑体" w:hint="eastAsia"/>
                <w:bCs/>
                <w:sz w:val="24"/>
                <w:szCs w:val="24"/>
              </w:rPr>
            </w:pPr>
            <w:r w:rsidRPr="00223543">
              <w:rPr>
                <w:rFonts w:ascii="黑体" w:eastAsia="黑体" w:hAnsi="黑体" w:cs="黑体" w:hint="eastAsia"/>
                <w:bCs/>
                <w:sz w:val="24"/>
                <w:szCs w:val="24"/>
              </w:rPr>
              <w:t>考试场次</w:t>
            </w:r>
          </w:p>
        </w:tc>
      </w:tr>
      <w:tr w:rsidR="00A0783A" w:rsidRPr="00223543" w:rsidTr="00223543">
        <w:trPr>
          <w:trHeight w:val="1041"/>
        </w:trPr>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r>
      <w:tr w:rsidR="00A0783A" w:rsidRPr="00223543" w:rsidTr="00223543">
        <w:trPr>
          <w:trHeight w:val="1041"/>
        </w:trPr>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r>
      <w:tr w:rsidR="00A0783A" w:rsidRPr="00223543" w:rsidTr="00223543">
        <w:trPr>
          <w:trHeight w:val="1041"/>
        </w:trPr>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r>
      <w:tr w:rsidR="00A0783A" w:rsidRPr="00223543" w:rsidTr="00223543">
        <w:trPr>
          <w:trHeight w:val="1071"/>
        </w:trPr>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c>
          <w:tcPr>
            <w:tcW w:w="0" w:type="auto"/>
            <w:vAlign w:val="center"/>
          </w:tcPr>
          <w:p w:rsidR="00A0783A" w:rsidRPr="00223543" w:rsidRDefault="00A0783A" w:rsidP="00223543">
            <w:pPr>
              <w:jc w:val="center"/>
              <w:rPr>
                <w:rFonts w:ascii="黑体" w:eastAsia="黑体" w:hAnsi="黑体" w:cs="仿宋_GB2312"/>
                <w:bCs/>
                <w:color w:val="000000"/>
                <w:sz w:val="24"/>
                <w:szCs w:val="24"/>
              </w:rPr>
            </w:pPr>
          </w:p>
        </w:tc>
      </w:tr>
    </w:tbl>
    <w:p w:rsidR="00A0783A" w:rsidRPr="00223543" w:rsidRDefault="00A0783A" w:rsidP="00A0783A">
      <w:pPr>
        <w:rPr>
          <w:rFonts w:ascii="宋体" w:hAnsi="宋体" w:cs="宋体" w:hint="eastAsia"/>
          <w:bCs/>
          <w:color w:val="000000"/>
          <w:kern w:val="0"/>
          <w:sz w:val="22"/>
          <w:szCs w:val="22"/>
        </w:rPr>
      </w:pPr>
      <w:r w:rsidRPr="00223543">
        <w:rPr>
          <w:rFonts w:ascii="宋体" w:hAnsi="宋体" w:cs="宋体" w:hint="eastAsia"/>
          <w:bCs/>
          <w:color w:val="000000"/>
          <w:kern w:val="0"/>
          <w:sz w:val="22"/>
          <w:szCs w:val="22"/>
        </w:rPr>
        <w:t>备注：第一场次：11月16日8:30—10:00，2023级住院医师以及其他需要年度考试补考人员。</w:t>
      </w:r>
    </w:p>
    <w:p w:rsidR="00A0783A" w:rsidRPr="00223543" w:rsidRDefault="00A0783A" w:rsidP="00A0783A">
      <w:pPr>
        <w:ind w:firstLineChars="300" w:firstLine="625"/>
        <w:rPr>
          <w:rFonts w:ascii="宋体" w:hAnsi="宋体" w:cs="宋体" w:hint="eastAsia"/>
          <w:bCs/>
          <w:color w:val="000000"/>
          <w:kern w:val="0"/>
          <w:sz w:val="22"/>
          <w:szCs w:val="22"/>
        </w:rPr>
      </w:pPr>
      <w:r w:rsidRPr="00223543">
        <w:rPr>
          <w:rFonts w:ascii="宋体" w:hAnsi="宋体" w:cs="宋体" w:hint="eastAsia"/>
          <w:bCs/>
          <w:color w:val="000000"/>
          <w:kern w:val="0"/>
          <w:sz w:val="22"/>
          <w:szCs w:val="22"/>
        </w:rPr>
        <w:t xml:space="preserve">第二场次：11月16日10:30—12:00，2022级住院医师。 </w:t>
      </w:r>
    </w:p>
    <w:p w:rsidR="00A0783A" w:rsidRDefault="00A0783A" w:rsidP="00A0783A">
      <w:pPr>
        <w:ind w:leftChars="162" w:left="321" w:rightChars="130" w:right="258" w:firstLineChars="100" w:firstLine="308"/>
        <w:rPr>
          <w:rFonts w:hint="eastAsia"/>
          <w:sz w:val="32"/>
          <w:szCs w:val="32"/>
          <w:lang w:val="en-US" w:eastAsia="zh-CN"/>
        </w:rPr>
      </w:pPr>
    </w:p>
    <w:p w:rsidR="00A0783A" w:rsidRDefault="00A0783A" w:rsidP="00A0783A">
      <w:pPr>
        <w:ind w:leftChars="162" w:left="321" w:rightChars="130" w:right="258" w:firstLineChars="100" w:firstLine="308"/>
        <w:rPr>
          <w:sz w:val="32"/>
          <w:szCs w:val="32"/>
          <w:lang w:val="en-US" w:eastAsia="zh-CN"/>
        </w:rPr>
        <w:sectPr w:rsidR="00A0783A">
          <w:pgSz w:w="16838" w:h="11906" w:orient="landscape"/>
          <w:pgMar w:top="1587" w:right="2098" w:bottom="1587" w:left="1985" w:header="851" w:footer="1587" w:gutter="0"/>
          <w:cols w:space="720"/>
          <w:titlePg/>
          <w:docGrid w:type="linesAndChars" w:linePitch="291" w:charSpace="-2374"/>
        </w:sectPr>
      </w:pPr>
    </w:p>
    <w:p w:rsidR="00B077B0" w:rsidRPr="00A0783A" w:rsidRDefault="00B077B0">
      <w:pPr>
        <w:rPr>
          <w:lang w:val="en-US"/>
        </w:rPr>
      </w:pPr>
      <w:bookmarkStart w:id="0" w:name="_GoBack"/>
      <w:bookmarkEnd w:id="0"/>
    </w:p>
    <w:sectPr w:rsidR="00B077B0" w:rsidRPr="00A07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0783A">
    <w:pPr>
      <w:pStyle w:val="a3"/>
      <w:framePr w:wrap="around" w:vAnchor="text" w:hAnchor="margin" w:xAlign="outside" w:y="1"/>
      <w:ind w:leftChars="155" w:left="325" w:rightChars="125" w:right="263"/>
      <w:jc w:val="right"/>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2</w:t>
    </w:r>
    <w:r>
      <w:rPr>
        <w:rStyle w:val="a6"/>
        <w:sz w:val="28"/>
        <w:szCs w:val="28"/>
      </w:rPr>
      <w:fldChar w:fldCharType="end"/>
    </w:r>
    <w:r>
      <w:rPr>
        <w:rStyle w:val="a6"/>
        <w:rFonts w:hint="eastAsia"/>
        <w:sz w:val="28"/>
        <w:szCs w:val="28"/>
      </w:rPr>
      <w:t xml:space="preserve"> </w:t>
    </w:r>
    <w:r>
      <w:rPr>
        <w:rStyle w:val="a6"/>
        <w:rFonts w:hint="eastAsia"/>
        <w:sz w:val="28"/>
        <w:szCs w:val="28"/>
      </w:rPr>
      <w:t>—</w:t>
    </w:r>
  </w:p>
  <w:p w:rsidR="00000000" w:rsidRDefault="00A0783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0783A">
    <w:pPr>
      <w:pStyle w:val="a3"/>
      <w:framePr w:wrap="around" w:vAnchor="text" w:hAnchor="margin" w:xAlign="outside" w:y="1"/>
      <w:ind w:leftChars="155" w:left="325" w:rightChars="125" w:right="263"/>
      <w:jc w:val="right"/>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6</w:t>
    </w:r>
    <w:r>
      <w:rPr>
        <w:rStyle w:val="a6"/>
        <w:sz w:val="28"/>
        <w:szCs w:val="28"/>
      </w:rPr>
      <w:fldChar w:fldCharType="end"/>
    </w:r>
    <w:r>
      <w:rPr>
        <w:rStyle w:val="a6"/>
        <w:rFonts w:hint="eastAsia"/>
        <w:sz w:val="28"/>
        <w:szCs w:val="28"/>
      </w:rPr>
      <w:t xml:space="preserve"> </w:t>
    </w:r>
    <w:r>
      <w:rPr>
        <w:rStyle w:val="a6"/>
        <w:rFonts w:hint="eastAsia"/>
        <w:sz w:val="28"/>
        <w:szCs w:val="28"/>
      </w:rPr>
      <w:t>—</w:t>
    </w:r>
  </w:p>
  <w:p w:rsidR="00000000" w:rsidRDefault="00A0783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0783A">
    <w:pPr>
      <w:pStyle w:val="a3"/>
      <w:framePr w:wrap="around" w:vAnchor="text" w:hAnchor="margin" w:xAlign="outside" w:y="1"/>
      <w:rPr>
        <w:rStyle w:val="a6"/>
      </w:rPr>
    </w:pPr>
    <w:r>
      <w:fldChar w:fldCharType="begin"/>
    </w:r>
    <w:r>
      <w:rPr>
        <w:rStyle w:val="a6"/>
      </w:rPr>
      <w:instrText xml:space="preserve">PAGE  </w:instrText>
    </w:r>
    <w:r>
      <w:fldChar w:fldCharType="end"/>
    </w:r>
  </w:p>
  <w:p w:rsidR="00000000" w:rsidRDefault="00A0783A">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0783A">
    <w:pPr>
      <w:pStyle w:val="a3"/>
      <w:framePr w:wrap="around" w:vAnchor="text" w:hAnchor="margin" w:xAlign="outside" w:y="1"/>
      <w:ind w:leftChars="135" w:left="283" w:rightChars="169" w:right="355"/>
      <w:jc w:val="right"/>
      <w:rPr>
        <w:rStyle w:val="a6"/>
      </w:rPr>
    </w:pPr>
    <w:r>
      <w:rPr>
        <w:rStyle w:val="a6"/>
        <w:rFonts w:hint="eastAsia"/>
        <w:sz w:val="28"/>
        <w:szCs w:val="28"/>
      </w:rPr>
      <w:t>—</w:t>
    </w:r>
    <w:r>
      <w:rPr>
        <w:rStyle w:val="a6"/>
        <w:rFonts w:hint="eastAsia"/>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Pr>
        <w:rStyle w:val="a6"/>
        <w:noProof/>
        <w:sz w:val="28"/>
        <w:szCs w:val="28"/>
      </w:rPr>
      <w:t>7</w:t>
    </w:r>
    <w:r>
      <w:rPr>
        <w:sz w:val="28"/>
        <w:szCs w:val="28"/>
      </w:rPr>
      <w:fldChar w:fldCharType="end"/>
    </w:r>
    <w:r>
      <w:rPr>
        <w:rStyle w:val="a6"/>
        <w:rFonts w:hint="eastAsia"/>
        <w:sz w:val="28"/>
        <w:szCs w:val="28"/>
      </w:rPr>
      <w:t xml:space="preserve"> </w:t>
    </w:r>
    <w:r>
      <w:rPr>
        <w:rStyle w:val="a6"/>
        <w:rFonts w:hint="eastAsia"/>
        <w:sz w:val="28"/>
        <w:szCs w:val="28"/>
      </w:rPr>
      <w:t>—</w:t>
    </w:r>
  </w:p>
  <w:p w:rsidR="00000000" w:rsidRDefault="00A0783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3A"/>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0783A"/>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31987-4CF4-4703-9284-C4FC710E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83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0783A"/>
    <w:pPr>
      <w:tabs>
        <w:tab w:val="center" w:pos="4153"/>
        <w:tab w:val="right" w:pos="8306"/>
      </w:tabs>
      <w:snapToGrid w:val="0"/>
      <w:jc w:val="left"/>
    </w:pPr>
    <w:rPr>
      <w:sz w:val="18"/>
      <w:szCs w:val="18"/>
    </w:rPr>
  </w:style>
  <w:style w:type="character" w:customStyle="1" w:styleId="Char">
    <w:name w:val="页脚 Char"/>
    <w:basedOn w:val="a0"/>
    <w:link w:val="a3"/>
    <w:rsid w:val="00A0783A"/>
    <w:rPr>
      <w:rFonts w:ascii="Times New Roman" w:eastAsia="宋体" w:hAnsi="Times New Roman" w:cs="Times New Roman"/>
      <w:sz w:val="18"/>
      <w:szCs w:val="18"/>
    </w:rPr>
  </w:style>
  <w:style w:type="paragraph" w:styleId="a4">
    <w:name w:val="Normal (Web)"/>
    <w:basedOn w:val="a"/>
    <w:qFormat/>
    <w:rsid w:val="00A0783A"/>
    <w:pPr>
      <w:spacing w:beforeAutospacing="1" w:afterAutospacing="1"/>
      <w:jc w:val="left"/>
    </w:pPr>
    <w:rPr>
      <w:rFonts w:ascii="Calibri" w:hAnsi="Calibri"/>
      <w:kern w:val="0"/>
      <w:sz w:val="24"/>
      <w:szCs w:val="24"/>
    </w:rPr>
  </w:style>
  <w:style w:type="table" w:styleId="a5">
    <w:name w:val="Table Grid"/>
    <w:basedOn w:val="a1"/>
    <w:qFormat/>
    <w:rsid w:val="00A0783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A0783A"/>
  </w:style>
  <w:style w:type="paragraph" w:customStyle="1" w:styleId="Default">
    <w:name w:val="Default"/>
    <w:uiPriority w:val="99"/>
    <w:rsid w:val="00A0783A"/>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2024-11-08T01:33:00Z</dcterms:created>
  <dcterms:modified xsi:type="dcterms:W3CDTF">2024-11-08T01:33:00Z</dcterms:modified>
</cp:coreProperties>
</file>