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2F3" w:rsidRDefault="008A22F3" w:rsidP="008A22F3">
      <w:pPr>
        <w:pStyle w:val="p"/>
        <w:spacing w:beforeAutospacing="0" w:afterAutospacing="0"/>
        <w:jc w:val="center"/>
        <w:rPr>
          <w:color w:val="000000"/>
          <w:sz w:val="27"/>
          <w:szCs w:val="27"/>
        </w:rPr>
      </w:pPr>
      <w:r>
        <w:rPr>
          <w:rStyle w:val="15"/>
          <w:rFonts w:hint="eastAsia"/>
          <w:b/>
          <w:bCs/>
          <w:color w:val="000000"/>
          <w:sz w:val="44"/>
          <w:szCs w:val="44"/>
        </w:rPr>
        <w:t>内蒙古自治区卫生健康委员会综合保障中心2023年预算基本情况说明 </w:t>
      </w:r>
      <w:r>
        <w:rPr>
          <w:rStyle w:val="15"/>
          <w:rFonts w:hint="eastAsia"/>
          <w:b/>
          <w:bCs/>
          <w:color w:val="000000"/>
          <w:sz w:val="27"/>
          <w:szCs w:val="27"/>
        </w:rPr>
        <w:t> </w:t>
      </w:r>
    </w:p>
    <w:p w:rsidR="008A22F3" w:rsidRDefault="008A22F3" w:rsidP="008A22F3">
      <w:pPr>
        <w:pStyle w:val="p"/>
        <w:spacing w:before="0" w:beforeAutospacing="0" w:after="0" w:afterAutospacing="0" w:line="405" w:lineRule="atLeast"/>
        <w:ind w:firstLine="555"/>
        <w:jc w:val="both"/>
        <w:rPr>
          <w:color w:val="000000"/>
        </w:rPr>
      </w:pPr>
      <w:r>
        <w:rPr>
          <w:rFonts w:hint="eastAsia"/>
          <w:color w:val="000000"/>
        </w:rPr>
        <w:t> </w:t>
      </w:r>
    </w:p>
    <w:p w:rsidR="008A22F3" w:rsidRDefault="008A22F3" w:rsidP="008A22F3">
      <w:pPr>
        <w:pStyle w:val="p"/>
        <w:spacing w:before="0" w:beforeAutospacing="0" w:after="0" w:afterAutospacing="0" w:line="405" w:lineRule="atLeast"/>
        <w:ind w:firstLine="555"/>
        <w:jc w:val="both"/>
        <w:rPr>
          <w:color w:val="000000"/>
          <w:sz w:val="27"/>
          <w:szCs w:val="27"/>
        </w:rPr>
      </w:pPr>
    </w:p>
    <w:p w:rsidR="008A22F3" w:rsidRDefault="008A22F3" w:rsidP="008A22F3">
      <w:pPr>
        <w:pStyle w:val="p"/>
        <w:spacing w:before="0" w:beforeAutospacing="0" w:after="0" w:afterAutospacing="0" w:line="405" w:lineRule="atLeast"/>
        <w:ind w:firstLine="555"/>
        <w:jc w:val="both"/>
        <w:rPr>
          <w:color w:val="000000"/>
          <w:sz w:val="27"/>
          <w:szCs w:val="27"/>
        </w:rPr>
      </w:pPr>
      <w:r>
        <w:rPr>
          <w:rFonts w:ascii="黑体" w:eastAsia="黑体" w:hAnsi="黑体" w:hint="eastAsia"/>
          <w:color w:val="000000"/>
          <w:sz w:val="29"/>
          <w:szCs w:val="29"/>
        </w:rPr>
        <w:t>一、单位基本情况</w:t>
      </w:r>
    </w:p>
    <w:p w:rsidR="008A22F3" w:rsidRDefault="008A22F3" w:rsidP="008A22F3">
      <w:pPr>
        <w:pStyle w:val="p"/>
        <w:spacing w:before="0" w:beforeAutospacing="0" w:after="0" w:afterAutospacing="0" w:line="405" w:lineRule="atLeast"/>
        <w:ind w:firstLine="555"/>
        <w:jc w:val="both"/>
        <w:rPr>
          <w:rFonts w:ascii="仿宋_GB2312" w:eastAsia="仿宋_GB2312"/>
          <w:color w:val="000000"/>
          <w:sz w:val="29"/>
          <w:szCs w:val="29"/>
        </w:rPr>
      </w:pPr>
      <w:r>
        <w:rPr>
          <w:rFonts w:ascii="仿宋_GB2312" w:eastAsia="仿宋_GB2312" w:hint="eastAsia"/>
          <w:color w:val="000000"/>
          <w:sz w:val="29"/>
          <w:szCs w:val="29"/>
        </w:rPr>
        <w:t>内蒙古自治区卫生健康委员会综合保障中心为内蒙古自治区卫生健康委员会所属的正处级预算单位。主要</w:t>
      </w:r>
      <w:r w:rsidRPr="006200FF">
        <w:rPr>
          <w:rFonts w:ascii="仿宋_GB2312" w:eastAsia="仿宋_GB2312" w:hint="eastAsia"/>
          <w:color w:val="000000"/>
          <w:sz w:val="29"/>
          <w:szCs w:val="29"/>
        </w:rPr>
        <w:t>承担机关后勤保障服务工作</w:t>
      </w:r>
      <w:r>
        <w:rPr>
          <w:rFonts w:ascii="仿宋_GB2312" w:eastAsia="仿宋_GB2312" w:hint="eastAsia"/>
          <w:color w:val="000000"/>
          <w:sz w:val="29"/>
          <w:szCs w:val="29"/>
        </w:rPr>
        <w:t>；</w:t>
      </w:r>
      <w:r w:rsidRPr="006200FF">
        <w:rPr>
          <w:rFonts w:ascii="仿宋_GB2312" w:eastAsia="仿宋_GB2312" w:hint="eastAsia"/>
          <w:color w:val="000000"/>
          <w:sz w:val="29"/>
          <w:szCs w:val="29"/>
        </w:rPr>
        <w:t>承担安全保卫</w:t>
      </w:r>
      <w:r>
        <w:rPr>
          <w:rFonts w:ascii="仿宋_GB2312" w:eastAsia="仿宋_GB2312" w:hint="eastAsia"/>
          <w:color w:val="000000"/>
          <w:sz w:val="29"/>
          <w:szCs w:val="29"/>
        </w:rPr>
        <w:t>、</w:t>
      </w:r>
      <w:r w:rsidRPr="006200FF">
        <w:rPr>
          <w:rFonts w:ascii="仿宋_GB2312" w:eastAsia="仿宋_GB2312" w:hint="eastAsia"/>
          <w:color w:val="000000"/>
          <w:sz w:val="29"/>
          <w:szCs w:val="29"/>
        </w:rPr>
        <w:t>国有资产管理</w:t>
      </w:r>
      <w:r>
        <w:rPr>
          <w:rFonts w:ascii="仿宋_GB2312" w:eastAsia="仿宋_GB2312" w:hint="eastAsia"/>
          <w:color w:val="000000"/>
          <w:sz w:val="29"/>
          <w:szCs w:val="29"/>
        </w:rPr>
        <w:t>、</w:t>
      </w:r>
      <w:r w:rsidRPr="006200FF">
        <w:rPr>
          <w:rFonts w:ascii="仿宋_GB2312" w:eastAsia="仿宋_GB2312" w:hint="eastAsia"/>
          <w:color w:val="000000"/>
          <w:sz w:val="29"/>
          <w:szCs w:val="29"/>
        </w:rPr>
        <w:t>公共机构节能</w:t>
      </w:r>
      <w:r>
        <w:rPr>
          <w:rFonts w:ascii="仿宋_GB2312" w:eastAsia="仿宋_GB2312" w:hint="eastAsia"/>
          <w:color w:val="000000"/>
          <w:sz w:val="29"/>
          <w:szCs w:val="29"/>
        </w:rPr>
        <w:t>、</w:t>
      </w:r>
      <w:r w:rsidRPr="006200FF">
        <w:rPr>
          <w:rFonts w:ascii="仿宋_GB2312" w:eastAsia="仿宋_GB2312" w:hint="eastAsia"/>
          <w:color w:val="000000"/>
          <w:sz w:val="29"/>
          <w:szCs w:val="29"/>
        </w:rPr>
        <w:t>公务接待</w:t>
      </w:r>
      <w:r>
        <w:rPr>
          <w:rFonts w:ascii="仿宋_GB2312" w:eastAsia="仿宋_GB2312" w:hint="eastAsia"/>
          <w:color w:val="000000"/>
          <w:sz w:val="29"/>
          <w:szCs w:val="29"/>
        </w:rPr>
        <w:t>、</w:t>
      </w:r>
      <w:r w:rsidRPr="006200FF">
        <w:rPr>
          <w:rFonts w:ascii="仿宋_GB2312" w:eastAsia="仿宋_GB2312" w:hint="eastAsia"/>
          <w:color w:val="000000"/>
          <w:sz w:val="29"/>
          <w:szCs w:val="29"/>
        </w:rPr>
        <w:t>机要交换</w:t>
      </w:r>
      <w:r>
        <w:rPr>
          <w:rFonts w:ascii="仿宋_GB2312" w:eastAsia="仿宋_GB2312" w:hint="eastAsia"/>
          <w:color w:val="000000"/>
          <w:sz w:val="29"/>
          <w:szCs w:val="29"/>
        </w:rPr>
        <w:t>、</w:t>
      </w:r>
      <w:r w:rsidRPr="006200FF">
        <w:rPr>
          <w:rFonts w:ascii="仿宋_GB2312" w:eastAsia="仿宋_GB2312" w:hint="eastAsia"/>
          <w:color w:val="000000"/>
          <w:sz w:val="29"/>
          <w:szCs w:val="29"/>
        </w:rPr>
        <w:t>信访接待</w:t>
      </w:r>
      <w:r>
        <w:rPr>
          <w:rFonts w:ascii="仿宋_GB2312" w:eastAsia="仿宋_GB2312" w:hint="eastAsia"/>
          <w:color w:val="000000"/>
          <w:sz w:val="29"/>
          <w:szCs w:val="29"/>
        </w:rPr>
        <w:t>、</w:t>
      </w:r>
      <w:r w:rsidRPr="006200FF">
        <w:rPr>
          <w:rFonts w:ascii="仿宋_GB2312" w:eastAsia="仿宋_GB2312" w:hint="eastAsia"/>
          <w:color w:val="000000"/>
          <w:sz w:val="29"/>
          <w:szCs w:val="29"/>
        </w:rPr>
        <w:t>政务公开</w:t>
      </w:r>
      <w:r>
        <w:rPr>
          <w:rFonts w:ascii="仿宋_GB2312" w:eastAsia="仿宋_GB2312" w:hint="eastAsia"/>
          <w:color w:val="000000"/>
          <w:sz w:val="29"/>
          <w:szCs w:val="29"/>
        </w:rPr>
        <w:t>、</w:t>
      </w:r>
      <w:r w:rsidRPr="006200FF">
        <w:rPr>
          <w:rFonts w:ascii="仿宋_GB2312" w:eastAsia="仿宋_GB2312" w:hint="eastAsia"/>
          <w:color w:val="000000"/>
          <w:sz w:val="29"/>
          <w:szCs w:val="29"/>
        </w:rPr>
        <w:t>档案管理等事务性工作</w:t>
      </w:r>
      <w:r>
        <w:rPr>
          <w:rFonts w:ascii="仿宋_GB2312" w:eastAsia="仿宋_GB2312" w:hint="eastAsia"/>
          <w:color w:val="000000"/>
          <w:sz w:val="29"/>
          <w:szCs w:val="29"/>
        </w:rPr>
        <w:t>；</w:t>
      </w:r>
      <w:r w:rsidRPr="006200FF">
        <w:rPr>
          <w:rFonts w:ascii="仿宋_GB2312" w:eastAsia="仿宋_GB2312" w:hint="eastAsia"/>
          <w:color w:val="000000"/>
          <w:sz w:val="29"/>
          <w:szCs w:val="29"/>
        </w:rPr>
        <w:t>承担全区卫生健康统计</w:t>
      </w:r>
      <w:r>
        <w:rPr>
          <w:rFonts w:ascii="仿宋_GB2312" w:eastAsia="仿宋_GB2312" w:hint="eastAsia"/>
          <w:color w:val="000000"/>
          <w:sz w:val="29"/>
          <w:szCs w:val="29"/>
        </w:rPr>
        <w:t>、</w:t>
      </w:r>
      <w:r w:rsidRPr="006200FF">
        <w:rPr>
          <w:rFonts w:ascii="仿宋_GB2312" w:eastAsia="仿宋_GB2312" w:hint="eastAsia"/>
          <w:color w:val="000000"/>
          <w:sz w:val="29"/>
          <w:szCs w:val="29"/>
        </w:rPr>
        <w:t>相关数据监测等辅助性工作并进行分析</w:t>
      </w:r>
      <w:r>
        <w:rPr>
          <w:rFonts w:ascii="仿宋_GB2312" w:eastAsia="仿宋_GB2312" w:hint="eastAsia"/>
          <w:color w:val="000000"/>
          <w:sz w:val="29"/>
          <w:szCs w:val="29"/>
        </w:rPr>
        <w:t>；</w:t>
      </w:r>
      <w:r w:rsidRPr="006200FF">
        <w:rPr>
          <w:rFonts w:ascii="仿宋_GB2312" w:eastAsia="仿宋_GB2312" w:hint="eastAsia"/>
          <w:color w:val="000000"/>
          <w:sz w:val="29"/>
          <w:szCs w:val="29"/>
        </w:rPr>
        <w:t>承担全区卫生服务调查等专项工作</w:t>
      </w:r>
      <w:r>
        <w:rPr>
          <w:rFonts w:ascii="仿宋_GB2312" w:eastAsia="仿宋_GB2312" w:hint="eastAsia"/>
          <w:color w:val="000000"/>
          <w:sz w:val="29"/>
          <w:szCs w:val="29"/>
        </w:rPr>
        <w:t>；</w:t>
      </w:r>
      <w:r w:rsidRPr="006200FF">
        <w:rPr>
          <w:rFonts w:ascii="仿宋_GB2312" w:eastAsia="仿宋_GB2312" w:hint="eastAsia"/>
          <w:color w:val="000000"/>
          <w:sz w:val="29"/>
          <w:szCs w:val="29"/>
        </w:rPr>
        <w:t>承担卫生健康行业信息标准推广应用 软件正版化</w:t>
      </w:r>
      <w:r>
        <w:rPr>
          <w:rFonts w:ascii="仿宋_GB2312" w:eastAsia="仿宋_GB2312" w:hint="eastAsia"/>
          <w:color w:val="000000"/>
          <w:sz w:val="29"/>
          <w:szCs w:val="29"/>
        </w:rPr>
        <w:t>、</w:t>
      </w:r>
      <w:r w:rsidRPr="006200FF">
        <w:rPr>
          <w:rFonts w:ascii="仿宋_GB2312" w:eastAsia="仿宋_GB2312" w:hint="eastAsia"/>
          <w:color w:val="000000"/>
          <w:sz w:val="29"/>
          <w:szCs w:val="29"/>
        </w:rPr>
        <w:t>办公局域网日常使用和办公自动化技术支持工作</w:t>
      </w:r>
      <w:r>
        <w:rPr>
          <w:rFonts w:ascii="仿宋_GB2312" w:eastAsia="仿宋_GB2312" w:hint="eastAsia"/>
          <w:color w:val="000000"/>
          <w:sz w:val="29"/>
          <w:szCs w:val="29"/>
        </w:rPr>
        <w:t>；</w:t>
      </w:r>
      <w:r w:rsidRPr="006200FF">
        <w:rPr>
          <w:rFonts w:ascii="仿宋_GB2312" w:eastAsia="仿宋_GB2312" w:hint="eastAsia"/>
          <w:color w:val="000000"/>
          <w:sz w:val="29"/>
          <w:szCs w:val="29"/>
        </w:rPr>
        <w:t>承担医疗卫生援外任务和国际</w:t>
      </w:r>
      <w:r>
        <w:rPr>
          <w:rFonts w:ascii="仿宋_GB2312" w:eastAsia="仿宋_GB2312" w:hint="eastAsia"/>
          <w:color w:val="000000"/>
          <w:sz w:val="29"/>
          <w:szCs w:val="29"/>
        </w:rPr>
        <w:t>、</w:t>
      </w:r>
      <w:r w:rsidRPr="006200FF">
        <w:rPr>
          <w:rFonts w:ascii="仿宋_GB2312" w:eastAsia="仿宋_GB2312" w:hint="eastAsia"/>
          <w:color w:val="000000"/>
          <w:sz w:val="29"/>
          <w:szCs w:val="29"/>
        </w:rPr>
        <w:t>港澳台交流合作相关任务</w:t>
      </w:r>
      <w:r>
        <w:rPr>
          <w:rFonts w:ascii="仿宋_GB2312" w:eastAsia="仿宋_GB2312" w:hint="eastAsia"/>
          <w:color w:val="000000"/>
          <w:sz w:val="29"/>
          <w:szCs w:val="29"/>
        </w:rPr>
        <w:t>；</w:t>
      </w:r>
      <w:r w:rsidRPr="006200FF">
        <w:rPr>
          <w:rFonts w:ascii="仿宋_GB2312" w:eastAsia="仿宋_GB2312" w:hint="eastAsia"/>
          <w:color w:val="000000"/>
          <w:sz w:val="29"/>
          <w:szCs w:val="29"/>
        </w:rPr>
        <w:t>承担全区卫生健康系统因公出国（境）组织</w:t>
      </w:r>
      <w:r>
        <w:rPr>
          <w:rFonts w:ascii="仿宋_GB2312" w:eastAsia="仿宋_GB2312" w:hint="eastAsia"/>
          <w:color w:val="000000"/>
          <w:sz w:val="29"/>
          <w:szCs w:val="29"/>
        </w:rPr>
        <w:t>、</w:t>
      </w:r>
      <w:r w:rsidRPr="006200FF">
        <w:rPr>
          <w:rFonts w:ascii="仿宋_GB2312" w:eastAsia="仿宋_GB2312" w:hint="eastAsia"/>
          <w:color w:val="000000"/>
          <w:sz w:val="29"/>
          <w:szCs w:val="29"/>
        </w:rPr>
        <w:t>培训和初审工作</w:t>
      </w:r>
      <w:r>
        <w:rPr>
          <w:rFonts w:ascii="仿宋_GB2312" w:eastAsia="仿宋_GB2312" w:hint="eastAsia"/>
          <w:color w:val="000000"/>
          <w:sz w:val="29"/>
          <w:szCs w:val="29"/>
        </w:rPr>
        <w:t>、</w:t>
      </w:r>
      <w:r w:rsidRPr="006200FF">
        <w:rPr>
          <w:rFonts w:ascii="仿宋_GB2312" w:eastAsia="仿宋_GB2312" w:hint="eastAsia"/>
          <w:color w:val="000000"/>
          <w:sz w:val="29"/>
          <w:szCs w:val="29"/>
        </w:rPr>
        <w:t>协调国际紧急医学救援事务性工作</w:t>
      </w:r>
      <w:r>
        <w:rPr>
          <w:rFonts w:ascii="仿宋_GB2312" w:eastAsia="仿宋_GB2312" w:hint="eastAsia"/>
          <w:color w:val="000000"/>
          <w:sz w:val="29"/>
          <w:szCs w:val="29"/>
        </w:rPr>
        <w:t>；</w:t>
      </w:r>
      <w:r w:rsidRPr="006200FF">
        <w:rPr>
          <w:rFonts w:ascii="仿宋_GB2312" w:eastAsia="仿宋_GB2312" w:hint="eastAsia"/>
          <w:color w:val="000000"/>
          <w:sz w:val="29"/>
          <w:szCs w:val="29"/>
        </w:rPr>
        <w:t>承担自治区卫生健康委员会交办的其他相关工作</w:t>
      </w:r>
      <w:r>
        <w:rPr>
          <w:rFonts w:ascii="仿宋_GB2312" w:eastAsia="仿宋_GB2312" w:hint="eastAsia"/>
          <w:color w:val="000000"/>
          <w:sz w:val="29"/>
          <w:szCs w:val="29"/>
        </w:rPr>
        <w:t>。</w:t>
      </w:r>
    </w:p>
    <w:p w:rsidR="008A22F3" w:rsidRPr="008A22F3" w:rsidRDefault="008A22F3" w:rsidP="008A22F3">
      <w:pPr>
        <w:pStyle w:val="p"/>
        <w:spacing w:before="0" w:beforeAutospacing="0" w:after="0" w:afterAutospacing="0" w:line="405" w:lineRule="atLeast"/>
        <w:ind w:firstLine="555"/>
        <w:jc w:val="both"/>
        <w:rPr>
          <w:rFonts w:ascii="黑体" w:eastAsia="黑体" w:hAnsi="黑体"/>
          <w:color w:val="000000"/>
          <w:sz w:val="29"/>
          <w:szCs w:val="29"/>
        </w:rPr>
      </w:pPr>
      <w:r>
        <w:rPr>
          <w:rFonts w:ascii="黑体" w:eastAsia="黑体" w:hAnsi="黑体" w:hint="eastAsia"/>
          <w:color w:val="000000"/>
          <w:sz w:val="29"/>
          <w:szCs w:val="29"/>
        </w:rPr>
        <w:t>二</w:t>
      </w:r>
      <w:r>
        <w:rPr>
          <w:rFonts w:ascii="黑体" w:eastAsia="黑体" w:hAnsi="黑体"/>
          <w:color w:val="000000"/>
          <w:sz w:val="29"/>
          <w:szCs w:val="29"/>
        </w:rPr>
        <w:t>、</w:t>
      </w:r>
      <w:r w:rsidRPr="008A22F3">
        <w:rPr>
          <w:rFonts w:ascii="黑体" w:eastAsia="黑体" w:hAnsi="黑体" w:hint="eastAsia"/>
          <w:color w:val="000000"/>
          <w:sz w:val="29"/>
          <w:szCs w:val="29"/>
        </w:rPr>
        <w:t>机构设置情况</w:t>
      </w:r>
    </w:p>
    <w:p w:rsidR="008A22F3" w:rsidRDefault="008A22F3" w:rsidP="008A22F3">
      <w:pPr>
        <w:ind w:firstLineChars="200" w:firstLine="580"/>
        <w:rPr>
          <w:rFonts w:ascii="仿宋_GB2312" w:eastAsia="仿宋_GB2312" w:hAnsi="宋体" w:cs="宋体"/>
          <w:color w:val="000000"/>
          <w:kern w:val="0"/>
          <w:sz w:val="29"/>
          <w:szCs w:val="29"/>
        </w:rPr>
      </w:pPr>
      <w:r w:rsidRPr="008A22F3">
        <w:rPr>
          <w:rFonts w:ascii="仿宋_GB2312" w:eastAsia="仿宋_GB2312" w:hAnsi="宋体" w:cs="宋体" w:hint="eastAsia"/>
          <w:color w:val="000000"/>
          <w:kern w:val="0"/>
          <w:sz w:val="29"/>
          <w:szCs w:val="29"/>
        </w:rPr>
        <w:t>核定</w:t>
      </w:r>
      <w:r w:rsidRPr="008A22F3">
        <w:rPr>
          <w:rFonts w:ascii="仿宋_GB2312" w:eastAsia="仿宋_GB2312" w:hAnsi="宋体" w:cs="宋体"/>
          <w:color w:val="000000"/>
          <w:kern w:val="0"/>
          <w:sz w:val="29"/>
          <w:szCs w:val="29"/>
        </w:rPr>
        <w:t>事业编制</w:t>
      </w:r>
      <w:r w:rsidRPr="008A22F3">
        <w:rPr>
          <w:rFonts w:ascii="仿宋_GB2312" w:eastAsia="仿宋_GB2312" w:hAnsi="宋体" w:cs="宋体" w:hint="eastAsia"/>
          <w:color w:val="000000"/>
          <w:kern w:val="0"/>
          <w:sz w:val="29"/>
          <w:szCs w:val="29"/>
        </w:rPr>
        <w:t>46名，</w:t>
      </w:r>
      <w:r w:rsidRPr="008A22F3">
        <w:rPr>
          <w:rFonts w:ascii="仿宋_GB2312" w:eastAsia="仿宋_GB2312" w:hAnsi="宋体" w:cs="宋体"/>
          <w:color w:val="000000"/>
          <w:kern w:val="0"/>
          <w:sz w:val="29"/>
          <w:szCs w:val="29"/>
        </w:rPr>
        <w:t>处级</w:t>
      </w:r>
      <w:r w:rsidRPr="008A22F3">
        <w:rPr>
          <w:rFonts w:ascii="仿宋_GB2312" w:eastAsia="仿宋_GB2312" w:hAnsi="宋体" w:cs="宋体" w:hint="eastAsia"/>
          <w:color w:val="000000"/>
          <w:kern w:val="0"/>
          <w:sz w:val="29"/>
          <w:szCs w:val="29"/>
        </w:rPr>
        <w:t>领导</w:t>
      </w:r>
      <w:r w:rsidRPr="008A22F3">
        <w:rPr>
          <w:rFonts w:ascii="仿宋_GB2312" w:eastAsia="仿宋_GB2312" w:hAnsi="宋体" w:cs="宋体"/>
          <w:color w:val="000000"/>
          <w:kern w:val="0"/>
          <w:sz w:val="29"/>
          <w:szCs w:val="29"/>
        </w:rPr>
        <w:t>职数</w:t>
      </w:r>
      <w:r w:rsidRPr="008A22F3">
        <w:rPr>
          <w:rFonts w:ascii="仿宋_GB2312" w:eastAsia="仿宋_GB2312" w:hAnsi="宋体" w:cs="宋体" w:hint="eastAsia"/>
          <w:color w:val="000000"/>
          <w:kern w:val="0"/>
          <w:sz w:val="29"/>
          <w:szCs w:val="29"/>
        </w:rPr>
        <w:t>4名</w:t>
      </w:r>
      <w:r w:rsidRPr="008A22F3">
        <w:rPr>
          <w:rFonts w:ascii="仿宋_GB2312" w:eastAsia="仿宋_GB2312" w:hAnsi="宋体" w:cs="宋体"/>
          <w:color w:val="000000"/>
          <w:kern w:val="0"/>
          <w:sz w:val="29"/>
          <w:szCs w:val="29"/>
        </w:rPr>
        <w:t>，其中正处级领导职数</w:t>
      </w:r>
      <w:r w:rsidRPr="008A22F3">
        <w:rPr>
          <w:rFonts w:ascii="仿宋_GB2312" w:eastAsia="仿宋_GB2312" w:hAnsi="宋体" w:cs="宋体" w:hint="eastAsia"/>
          <w:color w:val="000000"/>
          <w:kern w:val="0"/>
          <w:sz w:val="29"/>
          <w:szCs w:val="29"/>
        </w:rPr>
        <w:t>1名</w:t>
      </w:r>
      <w:r w:rsidRPr="008A22F3">
        <w:rPr>
          <w:rFonts w:ascii="仿宋_GB2312" w:eastAsia="仿宋_GB2312" w:hAnsi="宋体" w:cs="宋体"/>
          <w:color w:val="000000"/>
          <w:kern w:val="0"/>
          <w:sz w:val="29"/>
          <w:szCs w:val="29"/>
        </w:rPr>
        <w:t>，</w:t>
      </w:r>
      <w:r w:rsidRPr="008A22F3">
        <w:rPr>
          <w:rFonts w:ascii="仿宋_GB2312" w:eastAsia="仿宋_GB2312" w:hAnsi="宋体" w:cs="宋体" w:hint="eastAsia"/>
          <w:color w:val="000000"/>
          <w:kern w:val="0"/>
          <w:sz w:val="29"/>
          <w:szCs w:val="29"/>
        </w:rPr>
        <w:t>副</w:t>
      </w:r>
      <w:r w:rsidRPr="008A22F3">
        <w:rPr>
          <w:rFonts w:ascii="仿宋_GB2312" w:eastAsia="仿宋_GB2312" w:hAnsi="宋体" w:cs="宋体"/>
          <w:color w:val="000000"/>
          <w:kern w:val="0"/>
          <w:sz w:val="29"/>
          <w:szCs w:val="29"/>
        </w:rPr>
        <w:t>处级领导职数</w:t>
      </w:r>
      <w:r w:rsidRPr="008A22F3">
        <w:rPr>
          <w:rFonts w:ascii="仿宋_GB2312" w:eastAsia="仿宋_GB2312" w:hAnsi="宋体" w:cs="宋体" w:hint="eastAsia"/>
          <w:color w:val="000000"/>
          <w:kern w:val="0"/>
          <w:sz w:val="29"/>
          <w:szCs w:val="29"/>
        </w:rPr>
        <w:t>3名</w:t>
      </w:r>
      <w:r w:rsidRPr="008A22F3">
        <w:rPr>
          <w:rFonts w:ascii="仿宋_GB2312" w:eastAsia="仿宋_GB2312" w:hAnsi="宋体" w:cs="宋体"/>
          <w:color w:val="000000"/>
          <w:kern w:val="0"/>
          <w:sz w:val="29"/>
          <w:szCs w:val="29"/>
        </w:rPr>
        <w:t>，科级领导职数</w:t>
      </w:r>
      <w:r w:rsidRPr="008A22F3">
        <w:rPr>
          <w:rFonts w:ascii="仿宋_GB2312" w:eastAsia="仿宋_GB2312" w:hAnsi="宋体" w:cs="宋体" w:hint="eastAsia"/>
          <w:color w:val="000000"/>
          <w:kern w:val="0"/>
          <w:sz w:val="29"/>
          <w:szCs w:val="29"/>
        </w:rPr>
        <w:t>12名</w:t>
      </w:r>
      <w:r w:rsidRPr="008A22F3">
        <w:rPr>
          <w:rFonts w:ascii="仿宋_GB2312" w:eastAsia="仿宋_GB2312" w:hAnsi="宋体" w:cs="宋体"/>
          <w:color w:val="000000"/>
          <w:kern w:val="0"/>
          <w:sz w:val="29"/>
          <w:szCs w:val="29"/>
        </w:rPr>
        <w:t>。中心</w:t>
      </w:r>
      <w:r w:rsidRPr="008A22F3">
        <w:rPr>
          <w:rFonts w:ascii="仿宋_GB2312" w:eastAsia="仿宋_GB2312" w:hAnsi="宋体" w:cs="宋体" w:hint="eastAsia"/>
          <w:color w:val="000000"/>
          <w:kern w:val="0"/>
          <w:sz w:val="29"/>
          <w:szCs w:val="29"/>
        </w:rPr>
        <w:t>设7各</w:t>
      </w:r>
      <w:r w:rsidRPr="008A22F3">
        <w:rPr>
          <w:rFonts w:ascii="仿宋_GB2312" w:eastAsia="仿宋_GB2312" w:hAnsi="宋体" w:cs="宋体"/>
          <w:color w:val="000000"/>
          <w:kern w:val="0"/>
          <w:sz w:val="29"/>
          <w:szCs w:val="29"/>
        </w:rPr>
        <w:t>科室</w:t>
      </w:r>
      <w:r w:rsidRPr="008A22F3">
        <w:rPr>
          <w:rFonts w:ascii="仿宋_GB2312" w:eastAsia="仿宋_GB2312" w:hAnsi="宋体" w:cs="宋体" w:hint="eastAsia"/>
          <w:color w:val="000000"/>
          <w:kern w:val="0"/>
          <w:sz w:val="29"/>
          <w:szCs w:val="29"/>
        </w:rPr>
        <w:t>，</w:t>
      </w:r>
      <w:r w:rsidRPr="008A22F3">
        <w:rPr>
          <w:rFonts w:ascii="仿宋_GB2312" w:eastAsia="仿宋_GB2312" w:hAnsi="宋体" w:cs="宋体"/>
          <w:color w:val="000000"/>
          <w:kern w:val="0"/>
          <w:sz w:val="29"/>
          <w:szCs w:val="29"/>
        </w:rPr>
        <w:t>分别为办公室、党建人事科、后勤管理科</w:t>
      </w:r>
      <w:r w:rsidRPr="008A22F3">
        <w:rPr>
          <w:rFonts w:ascii="仿宋_GB2312" w:eastAsia="仿宋_GB2312" w:hAnsi="宋体" w:cs="宋体" w:hint="eastAsia"/>
          <w:color w:val="000000"/>
          <w:kern w:val="0"/>
          <w:sz w:val="29"/>
          <w:szCs w:val="29"/>
        </w:rPr>
        <w:t>、</w:t>
      </w:r>
      <w:r w:rsidRPr="008A22F3">
        <w:rPr>
          <w:rFonts w:ascii="仿宋_GB2312" w:eastAsia="仿宋_GB2312" w:hAnsi="宋体" w:cs="宋体"/>
          <w:color w:val="000000"/>
          <w:kern w:val="0"/>
          <w:sz w:val="29"/>
          <w:szCs w:val="29"/>
        </w:rPr>
        <w:t>后勤保障科、统计信息科、对外交流科、政务服务科。</w:t>
      </w:r>
    </w:p>
    <w:p w:rsidR="008A22F3" w:rsidRPr="008A22F3" w:rsidRDefault="008A22F3" w:rsidP="008A22F3">
      <w:pPr>
        <w:ind w:firstLineChars="200" w:firstLine="580"/>
        <w:rPr>
          <w:rFonts w:ascii="仿宋_GB2312" w:eastAsia="仿宋_GB2312" w:hAnsi="宋体" w:cs="宋体"/>
          <w:color w:val="000000"/>
          <w:kern w:val="0"/>
          <w:sz w:val="29"/>
          <w:szCs w:val="29"/>
        </w:rPr>
      </w:pPr>
    </w:p>
    <w:p w:rsidR="008A22F3" w:rsidRPr="008A22F3" w:rsidRDefault="008A22F3" w:rsidP="008A22F3">
      <w:pPr>
        <w:pStyle w:val="p"/>
        <w:spacing w:before="0" w:beforeAutospacing="0" w:after="0" w:afterAutospacing="0" w:line="405" w:lineRule="atLeast"/>
        <w:ind w:firstLine="555"/>
        <w:jc w:val="both"/>
        <w:rPr>
          <w:rFonts w:ascii="黑体" w:eastAsia="黑体" w:hAnsi="黑体"/>
          <w:color w:val="000000"/>
          <w:sz w:val="29"/>
          <w:szCs w:val="29"/>
        </w:rPr>
      </w:pPr>
      <w:r w:rsidRPr="008A22F3">
        <w:rPr>
          <w:rFonts w:ascii="黑体" w:eastAsia="黑体" w:hAnsi="黑体" w:hint="eastAsia"/>
          <w:color w:val="000000"/>
          <w:sz w:val="29"/>
          <w:szCs w:val="29"/>
        </w:rPr>
        <w:lastRenderedPageBreak/>
        <w:t>三</w:t>
      </w:r>
      <w:r w:rsidRPr="008A22F3">
        <w:rPr>
          <w:rFonts w:ascii="黑体" w:eastAsia="黑体" w:hAnsi="黑体"/>
          <w:color w:val="000000"/>
          <w:sz w:val="29"/>
          <w:szCs w:val="29"/>
        </w:rPr>
        <w:t>、</w:t>
      </w:r>
      <w:r w:rsidRPr="008A22F3">
        <w:rPr>
          <w:rFonts w:ascii="黑体" w:eastAsia="黑体" w:hAnsi="黑体" w:hint="eastAsia"/>
          <w:color w:val="000000"/>
          <w:sz w:val="29"/>
          <w:szCs w:val="29"/>
        </w:rPr>
        <w:t>预算收支</w:t>
      </w:r>
      <w:r w:rsidRPr="008A22F3">
        <w:rPr>
          <w:rFonts w:ascii="黑体" w:eastAsia="黑体" w:hAnsi="黑体"/>
          <w:color w:val="000000"/>
          <w:sz w:val="29"/>
          <w:szCs w:val="29"/>
        </w:rPr>
        <w:t>增减变化情况</w:t>
      </w:r>
    </w:p>
    <w:p w:rsidR="008A22F3" w:rsidRPr="008A22F3" w:rsidRDefault="008A22F3" w:rsidP="008A22F3">
      <w:pPr>
        <w:ind w:firstLineChars="200" w:firstLine="580"/>
        <w:rPr>
          <w:rFonts w:ascii="仿宋_GB2312" w:eastAsia="仿宋_GB2312" w:hAnsi="宋体" w:cs="宋体"/>
          <w:color w:val="000000"/>
          <w:kern w:val="0"/>
          <w:sz w:val="29"/>
          <w:szCs w:val="29"/>
        </w:rPr>
      </w:pPr>
      <w:r w:rsidRPr="008A22F3">
        <w:rPr>
          <w:rFonts w:ascii="仿宋_GB2312" w:eastAsia="仿宋_GB2312" w:hAnsi="宋体" w:cs="宋体" w:hint="eastAsia"/>
          <w:color w:val="000000"/>
          <w:kern w:val="0"/>
          <w:sz w:val="29"/>
          <w:szCs w:val="29"/>
        </w:rPr>
        <w:t>2023年</w:t>
      </w:r>
      <w:r w:rsidRPr="008A22F3">
        <w:rPr>
          <w:rFonts w:ascii="仿宋_GB2312" w:eastAsia="仿宋_GB2312" w:hAnsi="宋体" w:cs="宋体"/>
          <w:color w:val="000000"/>
          <w:kern w:val="0"/>
          <w:sz w:val="29"/>
          <w:szCs w:val="29"/>
        </w:rPr>
        <w:t>预算收入</w:t>
      </w:r>
      <w:r w:rsidRPr="008A22F3">
        <w:rPr>
          <w:rFonts w:ascii="仿宋_GB2312" w:eastAsia="仿宋_GB2312" w:hAnsi="宋体" w:cs="宋体" w:hint="eastAsia"/>
          <w:color w:val="000000"/>
          <w:kern w:val="0"/>
          <w:sz w:val="29"/>
          <w:szCs w:val="29"/>
        </w:rPr>
        <w:t>795.98万元</w:t>
      </w:r>
      <w:r w:rsidRPr="008A22F3">
        <w:rPr>
          <w:rFonts w:ascii="仿宋_GB2312" w:eastAsia="仿宋_GB2312" w:hAnsi="宋体" w:cs="宋体"/>
          <w:color w:val="000000"/>
          <w:kern w:val="0"/>
          <w:sz w:val="29"/>
          <w:szCs w:val="29"/>
        </w:rPr>
        <w:t>，均为一般公共预算拨款收入</w:t>
      </w:r>
      <w:r w:rsidRPr="008A22F3">
        <w:rPr>
          <w:rFonts w:ascii="仿宋_GB2312" w:eastAsia="仿宋_GB2312" w:hAnsi="宋体" w:cs="宋体" w:hint="eastAsia"/>
          <w:color w:val="000000"/>
          <w:kern w:val="0"/>
          <w:sz w:val="29"/>
          <w:szCs w:val="29"/>
        </w:rPr>
        <w:t>，</w:t>
      </w:r>
      <w:r w:rsidRPr="008A22F3">
        <w:rPr>
          <w:rFonts w:ascii="仿宋_GB2312" w:eastAsia="仿宋_GB2312" w:hAnsi="宋体" w:cs="宋体"/>
          <w:color w:val="000000"/>
          <w:kern w:val="0"/>
          <w:sz w:val="29"/>
          <w:szCs w:val="29"/>
        </w:rPr>
        <w:t>预算总收入较上一年增加</w:t>
      </w:r>
      <w:r w:rsidRPr="008A22F3">
        <w:rPr>
          <w:rFonts w:ascii="仿宋_GB2312" w:eastAsia="仿宋_GB2312" w:hAnsi="宋体" w:cs="宋体" w:hint="eastAsia"/>
          <w:color w:val="000000"/>
          <w:kern w:val="0"/>
          <w:sz w:val="29"/>
          <w:szCs w:val="29"/>
        </w:rPr>
        <w:t>81.68万元</w:t>
      </w:r>
      <w:r w:rsidRPr="008A22F3">
        <w:rPr>
          <w:rFonts w:ascii="仿宋_GB2312" w:eastAsia="仿宋_GB2312" w:hAnsi="宋体" w:cs="宋体"/>
          <w:color w:val="000000"/>
          <w:kern w:val="0"/>
          <w:sz w:val="29"/>
          <w:szCs w:val="29"/>
        </w:rPr>
        <w:t>。</w:t>
      </w:r>
      <w:r w:rsidR="00F73E44">
        <w:rPr>
          <w:rFonts w:ascii="仿宋_GB2312" w:eastAsia="仿宋_GB2312" w:hint="eastAsia"/>
          <w:color w:val="000000"/>
          <w:sz w:val="29"/>
          <w:szCs w:val="29"/>
        </w:rPr>
        <w:t>无政府性基金预算收入；无国有资本经营预算收入；无财政专户管理资金收入；无事业收入；无事业单位经营收入；无其他收入。</w:t>
      </w:r>
      <w:r w:rsidRPr="008A22F3">
        <w:rPr>
          <w:rFonts w:ascii="仿宋_GB2312" w:eastAsia="仿宋_GB2312" w:hAnsi="宋体" w:cs="宋体"/>
          <w:color w:val="000000"/>
          <w:kern w:val="0"/>
          <w:sz w:val="29"/>
          <w:szCs w:val="29"/>
        </w:rPr>
        <w:t>预算支出</w:t>
      </w:r>
      <w:r w:rsidRPr="008A22F3">
        <w:rPr>
          <w:rFonts w:ascii="仿宋_GB2312" w:eastAsia="仿宋_GB2312" w:hAnsi="宋体" w:cs="宋体" w:hint="eastAsia"/>
          <w:color w:val="000000"/>
          <w:kern w:val="0"/>
          <w:sz w:val="29"/>
          <w:szCs w:val="29"/>
        </w:rPr>
        <w:t>795.98万元</w:t>
      </w:r>
      <w:r w:rsidRPr="008A22F3">
        <w:rPr>
          <w:rFonts w:ascii="仿宋_GB2312" w:eastAsia="仿宋_GB2312" w:hAnsi="宋体" w:cs="宋体"/>
          <w:color w:val="000000"/>
          <w:kern w:val="0"/>
          <w:sz w:val="29"/>
          <w:szCs w:val="29"/>
        </w:rPr>
        <w:t>，其中社会保障和就业支出</w:t>
      </w:r>
      <w:r w:rsidRPr="008A22F3">
        <w:rPr>
          <w:rFonts w:ascii="仿宋_GB2312" w:eastAsia="仿宋_GB2312" w:hAnsi="宋体" w:cs="宋体" w:hint="eastAsia"/>
          <w:color w:val="000000"/>
          <w:kern w:val="0"/>
          <w:sz w:val="29"/>
          <w:szCs w:val="29"/>
        </w:rPr>
        <w:t>101.47万元，</w:t>
      </w:r>
      <w:r w:rsidRPr="008A22F3">
        <w:rPr>
          <w:rFonts w:ascii="仿宋_GB2312" w:eastAsia="仿宋_GB2312" w:hAnsi="宋体" w:cs="宋体"/>
          <w:color w:val="000000"/>
          <w:kern w:val="0"/>
          <w:sz w:val="29"/>
          <w:szCs w:val="29"/>
        </w:rPr>
        <w:t>卫生健康支出</w:t>
      </w:r>
      <w:r w:rsidRPr="008A22F3">
        <w:rPr>
          <w:rFonts w:ascii="仿宋_GB2312" w:eastAsia="仿宋_GB2312" w:hAnsi="宋体" w:cs="宋体" w:hint="eastAsia"/>
          <w:color w:val="000000"/>
          <w:kern w:val="0"/>
          <w:sz w:val="29"/>
          <w:szCs w:val="29"/>
        </w:rPr>
        <w:t>651.54万元</w:t>
      </w:r>
      <w:r w:rsidRPr="008A22F3">
        <w:rPr>
          <w:rFonts w:ascii="仿宋_GB2312" w:eastAsia="仿宋_GB2312" w:hAnsi="宋体" w:cs="宋体"/>
          <w:color w:val="000000"/>
          <w:kern w:val="0"/>
          <w:sz w:val="29"/>
          <w:szCs w:val="29"/>
        </w:rPr>
        <w:t>，住房保障支出</w:t>
      </w:r>
      <w:r w:rsidRPr="008A22F3">
        <w:rPr>
          <w:rFonts w:ascii="仿宋_GB2312" w:eastAsia="仿宋_GB2312" w:hAnsi="宋体" w:cs="宋体" w:hint="eastAsia"/>
          <w:color w:val="000000"/>
          <w:kern w:val="0"/>
          <w:sz w:val="29"/>
          <w:szCs w:val="29"/>
        </w:rPr>
        <w:t>42.97万元</w:t>
      </w:r>
      <w:r w:rsidRPr="008A22F3">
        <w:rPr>
          <w:rFonts w:ascii="仿宋_GB2312" w:eastAsia="仿宋_GB2312" w:hAnsi="宋体" w:cs="宋体"/>
          <w:color w:val="000000"/>
          <w:kern w:val="0"/>
          <w:sz w:val="29"/>
          <w:szCs w:val="29"/>
        </w:rPr>
        <w:t>。</w:t>
      </w:r>
    </w:p>
    <w:p w:rsidR="008A22F3" w:rsidRPr="008A22F3" w:rsidRDefault="008A22F3" w:rsidP="008A22F3">
      <w:pPr>
        <w:pStyle w:val="p"/>
        <w:spacing w:before="0" w:beforeAutospacing="0" w:after="0" w:afterAutospacing="0" w:line="405" w:lineRule="atLeast"/>
        <w:ind w:firstLine="555"/>
        <w:jc w:val="both"/>
        <w:rPr>
          <w:rFonts w:ascii="黑体" w:eastAsia="黑体" w:hAnsi="黑体"/>
          <w:color w:val="000000"/>
          <w:sz w:val="29"/>
          <w:szCs w:val="29"/>
        </w:rPr>
      </w:pPr>
      <w:r w:rsidRPr="008A22F3">
        <w:rPr>
          <w:rFonts w:ascii="黑体" w:eastAsia="黑体" w:hAnsi="黑体" w:hint="eastAsia"/>
          <w:color w:val="000000"/>
          <w:sz w:val="29"/>
          <w:szCs w:val="29"/>
        </w:rPr>
        <w:t>四</w:t>
      </w:r>
      <w:r w:rsidRPr="008A22F3">
        <w:rPr>
          <w:rFonts w:ascii="黑体" w:eastAsia="黑体" w:hAnsi="黑体"/>
          <w:color w:val="000000"/>
          <w:sz w:val="29"/>
          <w:szCs w:val="29"/>
        </w:rPr>
        <w:t>、</w:t>
      </w:r>
      <w:r w:rsidRPr="008A22F3">
        <w:rPr>
          <w:rFonts w:ascii="黑体" w:eastAsia="黑体" w:hAnsi="黑体" w:hint="eastAsia"/>
          <w:color w:val="000000"/>
          <w:sz w:val="29"/>
          <w:szCs w:val="29"/>
        </w:rPr>
        <w:t>三公</w:t>
      </w:r>
      <w:r w:rsidRPr="008A22F3">
        <w:rPr>
          <w:rFonts w:ascii="黑体" w:eastAsia="黑体" w:hAnsi="黑体"/>
          <w:color w:val="000000"/>
          <w:sz w:val="29"/>
          <w:szCs w:val="29"/>
        </w:rPr>
        <w:t>经费”</w:t>
      </w:r>
      <w:r w:rsidRPr="008A22F3">
        <w:rPr>
          <w:rFonts w:ascii="黑体" w:eastAsia="黑体" w:hAnsi="黑体" w:hint="eastAsia"/>
          <w:color w:val="000000"/>
          <w:sz w:val="29"/>
          <w:szCs w:val="29"/>
        </w:rPr>
        <w:t>增减</w:t>
      </w:r>
      <w:r w:rsidRPr="008A22F3">
        <w:rPr>
          <w:rFonts w:ascii="黑体" w:eastAsia="黑体" w:hAnsi="黑体"/>
          <w:color w:val="000000"/>
          <w:sz w:val="29"/>
          <w:szCs w:val="29"/>
        </w:rPr>
        <w:t>变化</w:t>
      </w:r>
      <w:r w:rsidRPr="008A22F3">
        <w:rPr>
          <w:rFonts w:ascii="黑体" w:eastAsia="黑体" w:hAnsi="黑体" w:hint="eastAsia"/>
          <w:color w:val="000000"/>
          <w:sz w:val="29"/>
          <w:szCs w:val="29"/>
        </w:rPr>
        <w:t>情况</w:t>
      </w:r>
    </w:p>
    <w:p w:rsidR="008A22F3" w:rsidRPr="008A22F3" w:rsidRDefault="008A22F3" w:rsidP="008A22F3">
      <w:pPr>
        <w:ind w:firstLineChars="200" w:firstLine="580"/>
        <w:rPr>
          <w:rFonts w:ascii="仿宋_GB2312" w:eastAsia="仿宋_GB2312" w:hAnsi="宋体" w:cs="宋体"/>
          <w:color w:val="000000"/>
          <w:kern w:val="0"/>
          <w:sz w:val="29"/>
          <w:szCs w:val="29"/>
        </w:rPr>
      </w:pPr>
      <w:r w:rsidRPr="008A22F3">
        <w:rPr>
          <w:rFonts w:ascii="仿宋_GB2312" w:eastAsia="仿宋_GB2312" w:hAnsi="宋体" w:cs="宋体" w:hint="eastAsia"/>
          <w:color w:val="000000"/>
          <w:kern w:val="0"/>
          <w:sz w:val="29"/>
          <w:szCs w:val="29"/>
        </w:rPr>
        <w:t>2023年“三公经费”合计5万元</w:t>
      </w:r>
      <w:r w:rsidRPr="008A22F3">
        <w:rPr>
          <w:rFonts w:ascii="仿宋_GB2312" w:eastAsia="仿宋_GB2312" w:hAnsi="宋体" w:cs="宋体"/>
          <w:color w:val="000000"/>
          <w:kern w:val="0"/>
          <w:sz w:val="29"/>
          <w:szCs w:val="29"/>
        </w:rPr>
        <w:t>，</w:t>
      </w:r>
      <w:r w:rsidRPr="008A22F3">
        <w:rPr>
          <w:rFonts w:ascii="仿宋_GB2312" w:eastAsia="仿宋_GB2312" w:hAnsi="宋体" w:cs="宋体" w:hint="eastAsia"/>
          <w:color w:val="000000"/>
          <w:kern w:val="0"/>
          <w:sz w:val="29"/>
          <w:szCs w:val="29"/>
        </w:rPr>
        <w:t>较</w:t>
      </w:r>
      <w:r w:rsidRPr="008A22F3">
        <w:rPr>
          <w:rFonts w:ascii="仿宋_GB2312" w:eastAsia="仿宋_GB2312" w:hAnsi="宋体" w:cs="宋体"/>
          <w:color w:val="000000"/>
          <w:kern w:val="0"/>
          <w:sz w:val="29"/>
          <w:szCs w:val="29"/>
        </w:rPr>
        <w:t>上一年增长</w:t>
      </w:r>
      <w:r w:rsidRPr="008A22F3">
        <w:rPr>
          <w:rFonts w:ascii="仿宋_GB2312" w:eastAsia="仿宋_GB2312" w:hAnsi="宋体" w:cs="宋体" w:hint="eastAsia"/>
          <w:color w:val="000000"/>
          <w:kern w:val="0"/>
          <w:sz w:val="29"/>
          <w:szCs w:val="29"/>
        </w:rPr>
        <w:t>2.5万元。</w:t>
      </w:r>
      <w:r w:rsidRPr="008A22F3">
        <w:rPr>
          <w:rFonts w:ascii="仿宋_GB2312" w:eastAsia="仿宋_GB2312" w:hAnsi="宋体" w:cs="宋体"/>
          <w:color w:val="000000"/>
          <w:kern w:val="0"/>
          <w:sz w:val="29"/>
          <w:szCs w:val="29"/>
        </w:rPr>
        <w:t>其中公务用车运行维护费</w:t>
      </w:r>
      <w:r w:rsidRPr="008A22F3">
        <w:rPr>
          <w:rFonts w:ascii="仿宋_GB2312" w:eastAsia="仿宋_GB2312" w:hAnsi="宋体" w:cs="宋体" w:hint="eastAsia"/>
          <w:color w:val="000000"/>
          <w:kern w:val="0"/>
          <w:sz w:val="29"/>
          <w:szCs w:val="29"/>
        </w:rPr>
        <w:t>4.5万元</w:t>
      </w:r>
      <w:r w:rsidRPr="008A22F3">
        <w:rPr>
          <w:rFonts w:ascii="仿宋_GB2312" w:eastAsia="仿宋_GB2312" w:hAnsi="宋体" w:cs="宋体"/>
          <w:color w:val="000000"/>
          <w:kern w:val="0"/>
          <w:sz w:val="29"/>
          <w:szCs w:val="29"/>
        </w:rPr>
        <w:t>，</w:t>
      </w:r>
      <w:r w:rsidRPr="008A22F3">
        <w:rPr>
          <w:rFonts w:ascii="仿宋_GB2312" w:eastAsia="仿宋_GB2312" w:hAnsi="宋体" w:cs="宋体" w:hint="eastAsia"/>
          <w:color w:val="000000"/>
          <w:kern w:val="0"/>
          <w:sz w:val="29"/>
          <w:szCs w:val="29"/>
        </w:rPr>
        <w:t>较上一年</w:t>
      </w:r>
      <w:r w:rsidRPr="008A22F3">
        <w:rPr>
          <w:rFonts w:ascii="仿宋_GB2312" w:eastAsia="仿宋_GB2312" w:hAnsi="宋体" w:cs="宋体"/>
          <w:color w:val="000000"/>
          <w:kern w:val="0"/>
          <w:sz w:val="29"/>
          <w:szCs w:val="29"/>
        </w:rPr>
        <w:t>增长</w:t>
      </w:r>
      <w:r w:rsidRPr="008A22F3">
        <w:rPr>
          <w:rFonts w:ascii="仿宋_GB2312" w:eastAsia="仿宋_GB2312" w:hAnsi="宋体" w:cs="宋体" w:hint="eastAsia"/>
          <w:color w:val="000000"/>
          <w:kern w:val="0"/>
          <w:sz w:val="29"/>
          <w:szCs w:val="29"/>
        </w:rPr>
        <w:t>2.5万元</w:t>
      </w:r>
      <w:r w:rsidRPr="008A22F3">
        <w:rPr>
          <w:rFonts w:ascii="仿宋_GB2312" w:eastAsia="仿宋_GB2312" w:hAnsi="宋体" w:cs="宋体"/>
          <w:color w:val="000000"/>
          <w:kern w:val="0"/>
          <w:sz w:val="29"/>
          <w:szCs w:val="29"/>
        </w:rPr>
        <w:t>，公务接待费</w:t>
      </w:r>
      <w:r w:rsidRPr="008A22F3">
        <w:rPr>
          <w:rFonts w:ascii="仿宋_GB2312" w:eastAsia="仿宋_GB2312" w:hAnsi="宋体" w:cs="宋体" w:hint="eastAsia"/>
          <w:color w:val="000000"/>
          <w:kern w:val="0"/>
          <w:sz w:val="29"/>
          <w:szCs w:val="29"/>
        </w:rPr>
        <w:t>0.5万</w:t>
      </w:r>
      <w:r w:rsidRPr="008A22F3">
        <w:rPr>
          <w:rFonts w:ascii="仿宋_GB2312" w:eastAsia="仿宋_GB2312" w:hAnsi="宋体" w:cs="宋体"/>
          <w:color w:val="000000"/>
          <w:kern w:val="0"/>
          <w:sz w:val="29"/>
          <w:szCs w:val="29"/>
        </w:rPr>
        <w:t>元</w:t>
      </w:r>
      <w:r w:rsidRPr="008A22F3">
        <w:rPr>
          <w:rFonts w:ascii="仿宋_GB2312" w:eastAsia="仿宋_GB2312" w:hAnsi="宋体" w:cs="宋体" w:hint="eastAsia"/>
          <w:color w:val="000000"/>
          <w:kern w:val="0"/>
          <w:sz w:val="29"/>
          <w:szCs w:val="29"/>
        </w:rPr>
        <w:t>，</w:t>
      </w:r>
      <w:r w:rsidRPr="008A22F3">
        <w:rPr>
          <w:rFonts w:ascii="仿宋_GB2312" w:eastAsia="仿宋_GB2312" w:hAnsi="宋体" w:cs="宋体"/>
          <w:color w:val="000000"/>
          <w:kern w:val="0"/>
          <w:sz w:val="29"/>
          <w:szCs w:val="29"/>
        </w:rPr>
        <w:t>与上一年</w:t>
      </w:r>
      <w:r w:rsidRPr="008A22F3">
        <w:rPr>
          <w:rFonts w:ascii="仿宋_GB2312" w:eastAsia="仿宋_GB2312" w:hAnsi="宋体" w:cs="宋体" w:hint="eastAsia"/>
          <w:color w:val="000000"/>
          <w:kern w:val="0"/>
          <w:sz w:val="29"/>
          <w:szCs w:val="29"/>
        </w:rPr>
        <w:t>相同。</w:t>
      </w:r>
    </w:p>
    <w:p w:rsidR="008A22F3" w:rsidRPr="008A22F3" w:rsidRDefault="008A22F3" w:rsidP="008A22F3">
      <w:pPr>
        <w:pStyle w:val="p"/>
        <w:spacing w:before="0" w:beforeAutospacing="0" w:after="0" w:afterAutospacing="0" w:line="405" w:lineRule="atLeast"/>
        <w:ind w:firstLine="555"/>
        <w:jc w:val="both"/>
        <w:rPr>
          <w:rFonts w:ascii="黑体" w:eastAsia="黑体" w:hAnsi="黑体"/>
          <w:color w:val="000000"/>
          <w:sz w:val="29"/>
          <w:szCs w:val="29"/>
        </w:rPr>
      </w:pPr>
      <w:r w:rsidRPr="008A22F3">
        <w:rPr>
          <w:rFonts w:ascii="黑体" w:eastAsia="黑体" w:hAnsi="黑体" w:hint="eastAsia"/>
          <w:color w:val="000000"/>
          <w:sz w:val="29"/>
          <w:szCs w:val="29"/>
        </w:rPr>
        <w:t>五</w:t>
      </w:r>
      <w:r w:rsidRPr="008A22F3">
        <w:rPr>
          <w:rFonts w:ascii="黑体" w:eastAsia="黑体" w:hAnsi="黑体"/>
          <w:color w:val="000000"/>
          <w:sz w:val="29"/>
          <w:szCs w:val="29"/>
        </w:rPr>
        <w:t>、</w:t>
      </w:r>
      <w:r w:rsidRPr="008A22F3">
        <w:rPr>
          <w:rFonts w:ascii="黑体" w:eastAsia="黑体" w:hAnsi="黑体" w:hint="eastAsia"/>
          <w:color w:val="000000"/>
          <w:sz w:val="29"/>
          <w:szCs w:val="29"/>
        </w:rPr>
        <w:t>政府</w:t>
      </w:r>
      <w:r w:rsidRPr="008A22F3">
        <w:rPr>
          <w:rFonts w:ascii="黑体" w:eastAsia="黑体" w:hAnsi="黑体"/>
          <w:color w:val="000000"/>
          <w:sz w:val="29"/>
          <w:szCs w:val="29"/>
        </w:rPr>
        <w:t>采购</w:t>
      </w:r>
      <w:r w:rsidRPr="008A22F3">
        <w:rPr>
          <w:rFonts w:ascii="黑体" w:eastAsia="黑体" w:hAnsi="黑体" w:hint="eastAsia"/>
          <w:color w:val="000000"/>
          <w:sz w:val="29"/>
          <w:szCs w:val="29"/>
        </w:rPr>
        <w:t>情况</w:t>
      </w:r>
    </w:p>
    <w:p w:rsidR="008A22F3" w:rsidRPr="008A22F3" w:rsidRDefault="008A22F3" w:rsidP="008A22F3">
      <w:pPr>
        <w:ind w:firstLineChars="200" w:firstLine="580"/>
        <w:rPr>
          <w:rFonts w:ascii="仿宋_GB2312" w:eastAsia="仿宋_GB2312" w:hAnsi="宋体" w:cs="宋体"/>
          <w:color w:val="000000"/>
          <w:kern w:val="0"/>
          <w:sz w:val="29"/>
          <w:szCs w:val="29"/>
        </w:rPr>
      </w:pPr>
      <w:r w:rsidRPr="008A22F3">
        <w:rPr>
          <w:rFonts w:ascii="仿宋_GB2312" w:eastAsia="仿宋_GB2312" w:hAnsi="宋体" w:cs="宋体" w:hint="eastAsia"/>
          <w:color w:val="000000"/>
          <w:kern w:val="0"/>
          <w:sz w:val="29"/>
          <w:szCs w:val="29"/>
        </w:rPr>
        <w:t>政府采购申报</w:t>
      </w:r>
      <w:r w:rsidRPr="008A22F3">
        <w:rPr>
          <w:rFonts w:ascii="仿宋_GB2312" w:eastAsia="仿宋_GB2312" w:hAnsi="宋体" w:cs="宋体"/>
          <w:color w:val="000000"/>
          <w:kern w:val="0"/>
          <w:sz w:val="29"/>
          <w:szCs w:val="29"/>
        </w:rPr>
        <w:t>总金额为</w:t>
      </w:r>
      <w:r w:rsidRPr="008A22F3">
        <w:rPr>
          <w:rFonts w:ascii="仿宋_GB2312" w:eastAsia="仿宋_GB2312" w:hAnsi="宋体" w:cs="宋体" w:hint="eastAsia"/>
          <w:color w:val="000000"/>
          <w:kern w:val="0"/>
          <w:sz w:val="29"/>
          <w:szCs w:val="29"/>
        </w:rPr>
        <w:t>51</w:t>
      </w:r>
      <w:r w:rsidRPr="008A22F3">
        <w:rPr>
          <w:rFonts w:ascii="仿宋_GB2312" w:eastAsia="仿宋_GB2312" w:hAnsi="宋体" w:cs="宋体"/>
          <w:color w:val="000000"/>
          <w:kern w:val="0"/>
          <w:sz w:val="29"/>
          <w:szCs w:val="29"/>
        </w:rPr>
        <w:t>.02</w:t>
      </w:r>
      <w:r w:rsidRPr="008A22F3">
        <w:rPr>
          <w:rFonts w:ascii="仿宋_GB2312" w:eastAsia="仿宋_GB2312" w:hAnsi="宋体" w:cs="宋体" w:hint="eastAsia"/>
          <w:color w:val="000000"/>
          <w:kern w:val="0"/>
          <w:sz w:val="29"/>
          <w:szCs w:val="29"/>
        </w:rPr>
        <w:t>万元</w:t>
      </w:r>
      <w:r w:rsidRPr="008A22F3">
        <w:rPr>
          <w:rFonts w:ascii="仿宋_GB2312" w:eastAsia="仿宋_GB2312" w:hAnsi="宋体" w:cs="宋体"/>
          <w:color w:val="000000"/>
          <w:kern w:val="0"/>
          <w:sz w:val="29"/>
          <w:szCs w:val="29"/>
        </w:rPr>
        <w:t>，</w:t>
      </w:r>
      <w:r w:rsidRPr="008A22F3">
        <w:rPr>
          <w:rFonts w:ascii="仿宋_GB2312" w:eastAsia="仿宋_GB2312" w:hAnsi="宋体" w:cs="宋体" w:hint="eastAsia"/>
          <w:color w:val="000000"/>
          <w:kern w:val="0"/>
          <w:sz w:val="29"/>
          <w:szCs w:val="29"/>
        </w:rPr>
        <w:t>全部</w:t>
      </w:r>
      <w:r w:rsidRPr="008A22F3">
        <w:rPr>
          <w:rFonts w:ascii="仿宋_GB2312" w:eastAsia="仿宋_GB2312" w:hAnsi="宋体" w:cs="宋体"/>
          <w:color w:val="000000"/>
          <w:kern w:val="0"/>
          <w:sz w:val="29"/>
          <w:szCs w:val="29"/>
        </w:rPr>
        <w:t>为一般公共预算资金，</w:t>
      </w:r>
      <w:r w:rsidRPr="008A22F3">
        <w:rPr>
          <w:rFonts w:ascii="仿宋_GB2312" w:eastAsia="仿宋_GB2312" w:hAnsi="宋体" w:cs="宋体" w:hint="eastAsia"/>
          <w:color w:val="000000"/>
          <w:kern w:val="0"/>
          <w:sz w:val="29"/>
          <w:szCs w:val="29"/>
        </w:rPr>
        <w:t>申请总数</w:t>
      </w:r>
      <w:r w:rsidRPr="008A22F3">
        <w:rPr>
          <w:rFonts w:ascii="仿宋_GB2312" w:eastAsia="仿宋_GB2312" w:hAnsi="宋体" w:cs="宋体"/>
          <w:color w:val="000000"/>
          <w:kern w:val="0"/>
          <w:sz w:val="29"/>
          <w:szCs w:val="29"/>
        </w:rPr>
        <w:t>为</w:t>
      </w:r>
      <w:r w:rsidRPr="008A22F3">
        <w:rPr>
          <w:rFonts w:ascii="仿宋_GB2312" w:eastAsia="仿宋_GB2312" w:hAnsi="宋体" w:cs="宋体" w:hint="eastAsia"/>
          <w:color w:val="000000"/>
          <w:kern w:val="0"/>
          <w:sz w:val="29"/>
          <w:szCs w:val="29"/>
        </w:rPr>
        <w:t>631。</w:t>
      </w:r>
      <w:r w:rsidRPr="008A22F3">
        <w:rPr>
          <w:rFonts w:ascii="仿宋_GB2312" w:eastAsia="仿宋_GB2312" w:hAnsi="宋体" w:cs="宋体"/>
          <w:color w:val="000000"/>
          <w:kern w:val="0"/>
          <w:sz w:val="29"/>
          <w:szCs w:val="29"/>
        </w:rPr>
        <w:t>具体的</w:t>
      </w:r>
      <w:r w:rsidRPr="008A22F3">
        <w:rPr>
          <w:rFonts w:ascii="仿宋_GB2312" w:eastAsia="仿宋_GB2312" w:hAnsi="宋体" w:cs="宋体" w:hint="eastAsia"/>
          <w:color w:val="000000"/>
          <w:kern w:val="0"/>
          <w:sz w:val="29"/>
          <w:szCs w:val="29"/>
        </w:rPr>
        <w:t>采购品目</w:t>
      </w:r>
      <w:r w:rsidRPr="008A22F3">
        <w:rPr>
          <w:rFonts w:ascii="仿宋_GB2312" w:eastAsia="仿宋_GB2312" w:hAnsi="宋体" w:cs="宋体"/>
          <w:color w:val="000000"/>
          <w:kern w:val="0"/>
          <w:sz w:val="29"/>
          <w:szCs w:val="29"/>
        </w:rPr>
        <w:t>、数量以及单价情况见政府采购预算表。</w:t>
      </w:r>
    </w:p>
    <w:p w:rsidR="008A22F3" w:rsidRPr="008A22F3" w:rsidRDefault="008A22F3" w:rsidP="008A22F3">
      <w:pPr>
        <w:pStyle w:val="p"/>
        <w:spacing w:before="0" w:beforeAutospacing="0" w:after="0" w:afterAutospacing="0" w:line="405" w:lineRule="atLeast"/>
        <w:ind w:firstLine="555"/>
        <w:jc w:val="both"/>
        <w:rPr>
          <w:rFonts w:ascii="黑体" w:eastAsia="黑体" w:hAnsi="黑体"/>
          <w:color w:val="000000"/>
          <w:sz w:val="29"/>
          <w:szCs w:val="29"/>
        </w:rPr>
      </w:pPr>
      <w:r w:rsidRPr="008A22F3">
        <w:rPr>
          <w:rFonts w:ascii="黑体" w:eastAsia="黑体" w:hAnsi="黑体" w:hint="eastAsia"/>
          <w:color w:val="000000"/>
          <w:sz w:val="29"/>
          <w:szCs w:val="29"/>
        </w:rPr>
        <w:t>六</w:t>
      </w:r>
      <w:r w:rsidRPr="008A22F3">
        <w:rPr>
          <w:rFonts w:ascii="黑体" w:eastAsia="黑体" w:hAnsi="黑体"/>
          <w:color w:val="000000"/>
          <w:sz w:val="29"/>
          <w:szCs w:val="29"/>
        </w:rPr>
        <w:t>、项目绩效目标情况</w:t>
      </w:r>
    </w:p>
    <w:p w:rsidR="008A22F3" w:rsidRPr="008A22F3" w:rsidRDefault="008A22F3" w:rsidP="008A22F3">
      <w:pPr>
        <w:ind w:firstLineChars="200" w:firstLine="580"/>
        <w:rPr>
          <w:rFonts w:ascii="仿宋_GB2312" w:eastAsia="仿宋_GB2312" w:hAnsi="宋体" w:cs="宋体"/>
          <w:color w:val="000000"/>
          <w:kern w:val="0"/>
          <w:sz w:val="29"/>
          <w:szCs w:val="29"/>
        </w:rPr>
      </w:pPr>
      <w:r w:rsidRPr="008A22F3">
        <w:rPr>
          <w:rFonts w:ascii="仿宋_GB2312" w:eastAsia="仿宋_GB2312" w:hAnsi="宋体" w:cs="宋体" w:hint="eastAsia"/>
          <w:color w:val="000000"/>
          <w:kern w:val="0"/>
          <w:sz w:val="29"/>
          <w:szCs w:val="29"/>
        </w:rPr>
        <w:t>2023年度目标为</w:t>
      </w:r>
      <w:r w:rsidRPr="008A22F3">
        <w:rPr>
          <w:rFonts w:ascii="仿宋_GB2312" w:eastAsia="仿宋_GB2312" w:hAnsi="宋体" w:cs="宋体"/>
          <w:color w:val="000000"/>
          <w:kern w:val="0"/>
          <w:sz w:val="29"/>
          <w:szCs w:val="29"/>
        </w:rPr>
        <w:t>对于两个办公区的总体目标</w:t>
      </w:r>
      <w:r w:rsidRPr="008A22F3">
        <w:rPr>
          <w:rFonts w:ascii="仿宋_GB2312" w:eastAsia="仿宋_GB2312" w:hAnsi="宋体" w:cs="宋体" w:hint="eastAsia"/>
          <w:color w:val="000000"/>
          <w:kern w:val="0"/>
          <w:sz w:val="29"/>
          <w:szCs w:val="29"/>
        </w:rPr>
        <w:t>是</w:t>
      </w:r>
      <w:r w:rsidRPr="008A22F3">
        <w:rPr>
          <w:rFonts w:ascii="仿宋_GB2312" w:eastAsia="仿宋_GB2312" w:hAnsi="宋体" w:cs="宋体"/>
          <w:color w:val="000000"/>
          <w:kern w:val="0"/>
          <w:sz w:val="29"/>
          <w:szCs w:val="29"/>
        </w:rPr>
        <w:t>实现平稳保障，昭乌达办公区继续</w:t>
      </w:r>
      <w:r w:rsidRPr="008A22F3">
        <w:rPr>
          <w:rFonts w:ascii="仿宋_GB2312" w:eastAsia="仿宋_GB2312" w:hAnsi="宋体" w:cs="宋体" w:hint="eastAsia"/>
          <w:color w:val="000000"/>
          <w:kern w:val="0"/>
          <w:sz w:val="29"/>
          <w:szCs w:val="29"/>
        </w:rPr>
        <w:t>由</w:t>
      </w:r>
      <w:r w:rsidRPr="008A22F3">
        <w:rPr>
          <w:rFonts w:ascii="仿宋_GB2312" w:eastAsia="仿宋_GB2312" w:hAnsi="宋体" w:cs="宋体"/>
          <w:color w:val="000000"/>
          <w:kern w:val="0"/>
          <w:sz w:val="29"/>
          <w:szCs w:val="29"/>
        </w:rPr>
        <w:t>物业公司提供服务，</w:t>
      </w:r>
      <w:r w:rsidRPr="008A22F3">
        <w:rPr>
          <w:rFonts w:ascii="仿宋_GB2312" w:eastAsia="仿宋_GB2312" w:hAnsi="宋体" w:cs="宋体" w:hint="eastAsia"/>
          <w:color w:val="000000"/>
          <w:kern w:val="0"/>
          <w:sz w:val="29"/>
          <w:szCs w:val="29"/>
        </w:rPr>
        <w:t>推行物业化管理；</w:t>
      </w:r>
      <w:r w:rsidRPr="008A22F3">
        <w:rPr>
          <w:rFonts w:ascii="仿宋_GB2312" w:eastAsia="仿宋_GB2312" w:hAnsi="宋体" w:cs="宋体"/>
          <w:color w:val="000000"/>
          <w:kern w:val="0"/>
          <w:sz w:val="29"/>
          <w:szCs w:val="29"/>
        </w:rPr>
        <w:t>政府办公区则是要继续</w:t>
      </w:r>
      <w:r w:rsidRPr="008A22F3">
        <w:rPr>
          <w:rFonts w:ascii="仿宋_GB2312" w:eastAsia="仿宋_GB2312" w:hAnsi="宋体" w:cs="宋体" w:hint="eastAsia"/>
          <w:color w:val="000000"/>
          <w:kern w:val="0"/>
          <w:sz w:val="29"/>
          <w:szCs w:val="29"/>
        </w:rPr>
        <w:t>保障</w:t>
      </w:r>
      <w:r w:rsidRPr="008A22F3">
        <w:rPr>
          <w:rFonts w:ascii="仿宋_GB2312" w:eastAsia="仿宋_GB2312" w:hAnsi="宋体" w:cs="宋体"/>
          <w:color w:val="000000"/>
          <w:kern w:val="0"/>
          <w:sz w:val="29"/>
          <w:szCs w:val="29"/>
        </w:rPr>
        <w:t>日常</w:t>
      </w:r>
      <w:r w:rsidRPr="008A22F3">
        <w:rPr>
          <w:rFonts w:ascii="仿宋_GB2312" w:eastAsia="仿宋_GB2312" w:hAnsi="宋体" w:cs="宋体" w:hint="eastAsia"/>
          <w:color w:val="000000"/>
          <w:kern w:val="0"/>
          <w:sz w:val="29"/>
          <w:szCs w:val="29"/>
        </w:rPr>
        <w:t>的</w:t>
      </w:r>
      <w:r w:rsidRPr="008A22F3">
        <w:rPr>
          <w:rFonts w:ascii="仿宋_GB2312" w:eastAsia="仿宋_GB2312" w:hAnsi="宋体" w:cs="宋体"/>
          <w:color w:val="000000"/>
          <w:kern w:val="0"/>
          <w:sz w:val="29"/>
          <w:szCs w:val="29"/>
        </w:rPr>
        <w:t>平稳运行，满足日常办公需求，改善办公环境。改善服务水平</w:t>
      </w:r>
      <w:r w:rsidRPr="008A22F3">
        <w:rPr>
          <w:rFonts w:ascii="仿宋_GB2312" w:eastAsia="仿宋_GB2312" w:hAnsi="宋体" w:cs="宋体" w:hint="eastAsia"/>
          <w:color w:val="000000"/>
          <w:kern w:val="0"/>
          <w:sz w:val="29"/>
          <w:szCs w:val="29"/>
        </w:rPr>
        <w:t>。</w:t>
      </w:r>
      <w:r w:rsidRPr="008A22F3">
        <w:rPr>
          <w:rFonts w:ascii="仿宋_GB2312" w:eastAsia="仿宋_GB2312" w:hAnsi="宋体" w:cs="宋体"/>
          <w:color w:val="000000"/>
          <w:kern w:val="0"/>
          <w:sz w:val="29"/>
          <w:szCs w:val="29"/>
        </w:rPr>
        <w:t>进一步做好卫生健康</w:t>
      </w:r>
      <w:r w:rsidRPr="008A22F3">
        <w:rPr>
          <w:rFonts w:ascii="仿宋_GB2312" w:eastAsia="仿宋_GB2312" w:hAnsi="宋体" w:cs="宋体" w:hint="eastAsia"/>
          <w:color w:val="000000"/>
          <w:kern w:val="0"/>
          <w:sz w:val="29"/>
          <w:szCs w:val="29"/>
        </w:rPr>
        <w:t>统计相关</w:t>
      </w:r>
      <w:r w:rsidRPr="008A22F3">
        <w:rPr>
          <w:rFonts w:ascii="仿宋_GB2312" w:eastAsia="仿宋_GB2312" w:hAnsi="宋体" w:cs="宋体"/>
          <w:color w:val="000000"/>
          <w:kern w:val="0"/>
          <w:sz w:val="29"/>
          <w:szCs w:val="29"/>
        </w:rPr>
        <w:t>工作，持续做好</w:t>
      </w:r>
      <w:r w:rsidRPr="008A22F3">
        <w:rPr>
          <w:rFonts w:ascii="仿宋_GB2312" w:eastAsia="仿宋_GB2312" w:hAnsi="宋体" w:cs="宋体" w:hint="eastAsia"/>
          <w:color w:val="000000"/>
          <w:kern w:val="0"/>
          <w:sz w:val="29"/>
          <w:szCs w:val="29"/>
        </w:rPr>
        <w:t>援外</w:t>
      </w:r>
      <w:r w:rsidRPr="008A22F3">
        <w:rPr>
          <w:rFonts w:ascii="仿宋_GB2312" w:eastAsia="仿宋_GB2312" w:hAnsi="宋体" w:cs="宋体"/>
          <w:color w:val="000000"/>
          <w:kern w:val="0"/>
          <w:sz w:val="29"/>
          <w:szCs w:val="29"/>
        </w:rPr>
        <w:t>医疗组织培训、派遣保障等相关事务性的保障工作</w:t>
      </w:r>
      <w:r w:rsidRPr="008A22F3">
        <w:rPr>
          <w:rFonts w:ascii="仿宋_GB2312" w:eastAsia="仿宋_GB2312" w:hAnsi="宋体" w:cs="宋体" w:hint="eastAsia"/>
          <w:color w:val="000000"/>
          <w:kern w:val="0"/>
          <w:sz w:val="29"/>
          <w:szCs w:val="29"/>
        </w:rPr>
        <w:t>。</w:t>
      </w:r>
    </w:p>
    <w:p w:rsidR="003A7F21" w:rsidRPr="00277B07" w:rsidRDefault="003A7F21" w:rsidP="008A22F3">
      <w:pPr>
        <w:rPr>
          <w:rFonts w:hint="eastAsia"/>
        </w:rPr>
      </w:pPr>
      <w:bookmarkStart w:id="0" w:name="_GoBack"/>
      <w:bookmarkEnd w:id="0"/>
    </w:p>
    <w:sectPr w:rsidR="003A7F21" w:rsidRPr="00277B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9ED" w:rsidRDefault="006B09ED" w:rsidP="00277B07">
      <w:r>
        <w:separator/>
      </w:r>
    </w:p>
  </w:endnote>
  <w:endnote w:type="continuationSeparator" w:id="0">
    <w:p w:rsidR="006B09ED" w:rsidRDefault="006B09ED" w:rsidP="0027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9ED" w:rsidRDefault="006B09ED" w:rsidP="00277B07">
      <w:r>
        <w:separator/>
      </w:r>
    </w:p>
  </w:footnote>
  <w:footnote w:type="continuationSeparator" w:id="0">
    <w:p w:rsidR="006B09ED" w:rsidRDefault="006B09ED" w:rsidP="00277B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C2"/>
    <w:rsid w:val="001A6057"/>
    <w:rsid w:val="00263E61"/>
    <w:rsid w:val="00277B07"/>
    <w:rsid w:val="00372A96"/>
    <w:rsid w:val="003A7F21"/>
    <w:rsid w:val="004A6162"/>
    <w:rsid w:val="006B09ED"/>
    <w:rsid w:val="00856928"/>
    <w:rsid w:val="00876A2B"/>
    <w:rsid w:val="008A22F3"/>
    <w:rsid w:val="008C4B6E"/>
    <w:rsid w:val="00B651AC"/>
    <w:rsid w:val="00E11526"/>
    <w:rsid w:val="00E469C2"/>
    <w:rsid w:val="00EA260C"/>
    <w:rsid w:val="00F73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DCC1D"/>
  <w15:chartTrackingRefBased/>
  <w15:docId w15:val="{590F7798-E837-4274-A98C-9C2D063C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7B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7B07"/>
    <w:rPr>
      <w:sz w:val="18"/>
      <w:szCs w:val="18"/>
    </w:rPr>
  </w:style>
  <w:style w:type="paragraph" w:styleId="a5">
    <w:name w:val="footer"/>
    <w:basedOn w:val="a"/>
    <w:link w:val="a6"/>
    <w:uiPriority w:val="99"/>
    <w:unhideWhenUsed/>
    <w:rsid w:val="00277B07"/>
    <w:pPr>
      <w:tabs>
        <w:tab w:val="center" w:pos="4153"/>
        <w:tab w:val="right" w:pos="8306"/>
      </w:tabs>
      <w:snapToGrid w:val="0"/>
      <w:jc w:val="left"/>
    </w:pPr>
    <w:rPr>
      <w:sz w:val="18"/>
      <w:szCs w:val="18"/>
    </w:rPr>
  </w:style>
  <w:style w:type="character" w:customStyle="1" w:styleId="a6">
    <w:name w:val="页脚 字符"/>
    <w:basedOn w:val="a0"/>
    <w:link w:val="a5"/>
    <w:uiPriority w:val="99"/>
    <w:rsid w:val="00277B07"/>
    <w:rPr>
      <w:sz w:val="18"/>
      <w:szCs w:val="18"/>
    </w:rPr>
  </w:style>
  <w:style w:type="paragraph" w:customStyle="1" w:styleId="p">
    <w:name w:val="p"/>
    <w:basedOn w:val="a"/>
    <w:rsid w:val="008A22F3"/>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8A2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2</Pages>
  <Words>142</Words>
  <Characters>816</Characters>
  <Application>Microsoft Office Word</Application>
  <DocSecurity>0</DocSecurity>
  <Lines>6</Lines>
  <Paragraphs>1</Paragraphs>
  <ScaleCrop>false</ScaleCrop>
  <Company>P R C</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LENOVO</cp:lastModifiedBy>
  <cp:revision>7</cp:revision>
  <dcterms:created xsi:type="dcterms:W3CDTF">2023-02-09T02:00:00Z</dcterms:created>
  <dcterms:modified xsi:type="dcterms:W3CDTF">2023-02-16T09:30:00Z</dcterms:modified>
</cp:coreProperties>
</file>