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00" w:line="223" w:lineRule="auto"/>
        <w:ind w:left="66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报</w:t>
      </w:r>
      <w:r>
        <w:rPr>
          <w:rFonts w:ascii="宋体" w:hAnsi="宋体" w:eastAsia="宋体" w:cs="宋体"/>
          <w:spacing w:val="7"/>
          <w:sz w:val="31"/>
          <w:szCs w:val="31"/>
        </w:rPr>
        <w:t>告样式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40" w:line="799" w:lineRule="exact"/>
        <w:ind w:left="203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position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内</w:t>
      </w:r>
      <w:r>
        <w:rPr>
          <w:rFonts w:ascii="宋体" w:hAnsi="宋体" w:eastAsia="宋体" w:cs="宋体"/>
          <w:spacing w:val="4"/>
          <w:position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蒙古自治区第四医院</w:t>
      </w:r>
    </w:p>
    <w:p>
      <w:pPr>
        <w:spacing w:before="1" w:line="221" w:lineRule="auto"/>
        <w:ind w:left="2148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宋体" w:hAnsi="宋体" w:eastAsia="宋体" w:cs="宋体"/>
          <w:spacing w:val="-2"/>
          <w:sz w:val="43"/>
          <w:szCs w:val="43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宋体" w:hAnsi="宋体" w:eastAsia="宋体" w:cs="宋体"/>
          <w:spacing w:val="-2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年预算公开报</w:t>
      </w:r>
      <w:r>
        <w:rPr>
          <w:rFonts w:ascii="宋体" w:hAnsi="宋体" w:eastAsia="宋体" w:cs="宋体"/>
          <w:spacing w:val="-1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告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jc w:val="center"/>
        <w:rPr>
          <w:rFonts w:ascii="Arial"/>
          <w:sz w:val="21"/>
        </w:rPr>
      </w:pPr>
      <w:bookmarkStart w:id="0" w:name="_GoBack"/>
      <w:bookmarkEnd w:id="0"/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01" w:line="231" w:lineRule="auto"/>
        <w:ind w:left="306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"/>
          <w:sz w:val="31"/>
          <w:szCs w:val="31"/>
        </w:rPr>
        <w:t>202</w:t>
      </w:r>
      <w:r>
        <w:rPr>
          <w:rFonts w:hint="eastAsia" w:ascii="楷体" w:hAnsi="楷体" w:eastAsia="楷体" w:cs="楷体"/>
          <w:spacing w:val="-1"/>
          <w:sz w:val="31"/>
          <w:szCs w:val="31"/>
          <w:lang w:val="en-US" w:eastAsia="zh-CN"/>
        </w:rPr>
        <w:t>3</w:t>
      </w:r>
      <w:r>
        <w:rPr>
          <w:rFonts w:ascii="楷体" w:hAnsi="楷体" w:eastAsia="楷体" w:cs="楷体"/>
          <w:spacing w:val="-1"/>
          <w:sz w:val="31"/>
          <w:szCs w:val="31"/>
        </w:rPr>
        <w:t xml:space="preserve"> 年 2 月 </w:t>
      </w:r>
      <w:r>
        <w:rPr>
          <w:rFonts w:ascii="楷体" w:hAnsi="楷体" w:eastAsia="楷体" w:cs="楷体"/>
          <w:sz w:val="31"/>
          <w:szCs w:val="31"/>
        </w:rPr>
        <w:t>2</w:t>
      </w:r>
      <w:r>
        <w:rPr>
          <w:rFonts w:hint="eastAsia" w:ascii="楷体" w:hAnsi="楷体" w:eastAsia="楷体" w:cs="楷体"/>
          <w:sz w:val="31"/>
          <w:szCs w:val="31"/>
          <w:lang w:val="en-US" w:eastAsia="zh-CN"/>
        </w:rPr>
        <w:t>0</w:t>
      </w:r>
      <w:r>
        <w:rPr>
          <w:rFonts w:ascii="楷体" w:hAnsi="楷体" w:eastAsia="楷体" w:cs="楷体"/>
          <w:sz w:val="31"/>
          <w:szCs w:val="31"/>
        </w:rPr>
        <w:t xml:space="preserve"> 日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46" w:line="837" w:lineRule="exact"/>
        <w:ind w:left="3718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-8"/>
          <w:position w:val="3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rFonts w:ascii="楷体" w:hAnsi="楷体" w:eastAsia="楷体" w:cs="楷体"/>
          <w:spacing w:val="-8"/>
          <w:position w:val="37"/>
          <w:sz w:val="35"/>
          <w:szCs w:val="35"/>
        </w:rPr>
        <w:t xml:space="preserve">  </w:t>
      </w:r>
      <w:r>
        <w:rPr>
          <w:rFonts w:ascii="楷体" w:hAnsi="楷体" w:eastAsia="楷体" w:cs="楷体"/>
          <w:spacing w:val="-8"/>
          <w:position w:val="3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录</w:t>
      </w:r>
    </w:p>
    <w:p>
      <w:pPr>
        <w:spacing w:before="1" w:line="229" w:lineRule="auto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部门所属单位概况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101" w:line="512" w:lineRule="exact"/>
        <w:ind w:left="6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position w:val="4"/>
          <w:sz w:val="31"/>
          <w:szCs w:val="31"/>
        </w:rPr>
        <w:t>一、主要职能、职责</w:t>
      </w:r>
    </w:p>
    <w:p>
      <w:pPr>
        <w:spacing w:before="289" w:line="448" w:lineRule="exact"/>
        <w:ind w:left="66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position w:val="2"/>
          <w:sz w:val="31"/>
          <w:szCs w:val="31"/>
        </w:rPr>
        <w:t>二、机构设置及预算单位构成情况</w:t>
      </w:r>
    </w:p>
    <w:p>
      <w:pPr>
        <w:spacing w:line="248" w:lineRule="auto"/>
        <w:rPr>
          <w:rFonts w:ascii="Arial"/>
          <w:sz w:val="21"/>
        </w:rPr>
      </w:pPr>
    </w:p>
    <w:p>
      <w:pPr>
        <w:spacing w:before="100" w:line="229" w:lineRule="auto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第二</w:t>
      </w:r>
      <w:r>
        <w:rPr>
          <w:rFonts w:ascii="楷体" w:hAnsi="楷体" w:eastAsia="楷体" w:cs="楷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</w:t>
      </w:r>
      <w:r>
        <w:rPr>
          <w:rFonts w:ascii="楷体" w:hAnsi="楷体" w:eastAsia="楷体" w:cs="楷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楷体" w:hAnsi="楷体" w:eastAsia="楷体" w:cs="楷体"/>
          <w:spacing w:val="4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楷体" w:hAnsi="楷体" w:eastAsia="楷体" w:cs="楷体"/>
          <w:spacing w:val="4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楷体" w:hAnsi="楷体" w:eastAsia="楷体" w:cs="楷体"/>
          <w:spacing w:val="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年部门预算安排情况说明</w:t>
      </w:r>
    </w:p>
    <w:p>
      <w:pPr>
        <w:spacing w:line="312" w:lineRule="auto"/>
        <w:rPr>
          <w:rFonts w:ascii="Arial"/>
          <w:sz w:val="21"/>
        </w:rPr>
      </w:pPr>
    </w:p>
    <w:p>
      <w:pPr>
        <w:spacing w:before="102" w:line="512" w:lineRule="exact"/>
        <w:ind w:left="6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6"/>
          <w:position w:val="4"/>
          <w:sz w:val="31"/>
          <w:szCs w:val="31"/>
        </w:rPr>
        <w:t>一</w:t>
      </w:r>
      <w:r>
        <w:rPr>
          <w:rFonts w:ascii="楷体" w:hAnsi="楷体" w:eastAsia="楷体" w:cs="楷体"/>
          <w:spacing w:val="8"/>
          <w:position w:val="4"/>
          <w:sz w:val="31"/>
          <w:szCs w:val="31"/>
        </w:rPr>
        <w:t>、部门预算收支总体情况说明</w:t>
      </w:r>
    </w:p>
    <w:p>
      <w:pPr>
        <w:spacing w:before="290" w:line="448" w:lineRule="exact"/>
        <w:ind w:left="66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position w:val="2"/>
          <w:sz w:val="31"/>
          <w:szCs w:val="31"/>
        </w:rPr>
        <w:t>二</w:t>
      </w:r>
      <w:r>
        <w:rPr>
          <w:rFonts w:ascii="楷体" w:hAnsi="楷体" w:eastAsia="楷体" w:cs="楷体"/>
          <w:spacing w:val="9"/>
          <w:position w:val="2"/>
          <w:sz w:val="31"/>
          <w:szCs w:val="31"/>
        </w:rPr>
        <w:t>、一般公共预算财政拨款收支情况说明</w:t>
      </w:r>
    </w:p>
    <w:p>
      <w:pPr>
        <w:spacing w:line="248" w:lineRule="auto"/>
        <w:rPr>
          <w:rFonts w:ascii="Arial"/>
          <w:sz w:val="21"/>
        </w:rPr>
      </w:pPr>
    </w:p>
    <w:p>
      <w:pPr>
        <w:spacing w:before="101" w:line="431" w:lineRule="exact"/>
        <w:ind w:left="66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8"/>
          <w:position w:val="2"/>
          <w:sz w:val="31"/>
          <w:szCs w:val="31"/>
        </w:rPr>
        <w:t>三</w:t>
      </w:r>
      <w:r>
        <w:rPr>
          <w:rFonts w:ascii="楷体" w:hAnsi="楷体" w:eastAsia="楷体" w:cs="楷体"/>
          <w:spacing w:val="10"/>
          <w:position w:val="2"/>
          <w:sz w:val="31"/>
          <w:szCs w:val="31"/>
        </w:rPr>
        <w:t>、</w:t>
      </w:r>
      <w:r>
        <w:rPr>
          <w:rFonts w:ascii="楷体" w:hAnsi="楷体" w:eastAsia="楷体" w:cs="楷体"/>
          <w:spacing w:val="9"/>
          <w:position w:val="2"/>
          <w:sz w:val="31"/>
          <w:szCs w:val="31"/>
        </w:rPr>
        <w:t>政府性基金预算财政拨款支出情况说明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102" w:line="427" w:lineRule="exact"/>
        <w:ind w:left="68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3"/>
          <w:position w:val="2"/>
          <w:sz w:val="31"/>
          <w:szCs w:val="31"/>
        </w:rPr>
        <w:t>四</w:t>
      </w:r>
      <w:r>
        <w:rPr>
          <w:rFonts w:ascii="楷体" w:hAnsi="楷体" w:eastAsia="楷体" w:cs="楷体"/>
          <w:spacing w:val="8"/>
          <w:position w:val="2"/>
          <w:sz w:val="31"/>
          <w:szCs w:val="31"/>
        </w:rPr>
        <w:t>、财政拨款“三公”经费预算情况说明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102" w:line="230" w:lineRule="auto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其他公开事项说明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101" w:line="512" w:lineRule="exact"/>
        <w:ind w:left="6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6"/>
          <w:position w:val="4"/>
          <w:sz w:val="31"/>
          <w:szCs w:val="31"/>
        </w:rPr>
        <w:t>一</w:t>
      </w:r>
      <w:r>
        <w:rPr>
          <w:rFonts w:ascii="楷体" w:hAnsi="楷体" w:eastAsia="楷体" w:cs="楷体"/>
          <w:spacing w:val="8"/>
          <w:position w:val="4"/>
          <w:sz w:val="31"/>
          <w:szCs w:val="31"/>
        </w:rPr>
        <w:t>、机关运行经费安排情况说明</w:t>
      </w:r>
    </w:p>
    <w:p>
      <w:pPr>
        <w:spacing w:before="287" w:line="448" w:lineRule="exact"/>
        <w:ind w:left="66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position w:val="2"/>
          <w:sz w:val="31"/>
          <w:szCs w:val="31"/>
        </w:rPr>
        <w:t>二、政府采购预算情况说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明</w:t>
      </w:r>
    </w:p>
    <w:p>
      <w:pPr>
        <w:spacing w:line="251" w:lineRule="auto"/>
        <w:rPr>
          <w:rFonts w:ascii="Arial"/>
          <w:sz w:val="21"/>
        </w:rPr>
      </w:pPr>
    </w:p>
    <w:p>
      <w:pPr>
        <w:spacing w:before="101" w:line="431" w:lineRule="exact"/>
        <w:ind w:left="66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3"/>
          <w:position w:val="2"/>
          <w:sz w:val="31"/>
          <w:szCs w:val="31"/>
        </w:rPr>
        <w:t>三</w:t>
      </w:r>
      <w:r>
        <w:rPr>
          <w:rFonts w:ascii="楷体" w:hAnsi="楷体" w:eastAsia="楷体" w:cs="楷体"/>
          <w:spacing w:val="9"/>
          <w:position w:val="2"/>
          <w:sz w:val="31"/>
          <w:szCs w:val="31"/>
        </w:rPr>
        <w:t>、国有资产占有使用情况说明</w:t>
      </w:r>
    </w:p>
    <w:p>
      <w:pPr>
        <w:spacing w:line="244" w:lineRule="auto"/>
        <w:rPr>
          <w:rFonts w:ascii="Arial"/>
          <w:sz w:val="21"/>
        </w:rPr>
      </w:pPr>
    </w:p>
    <w:p>
      <w:pPr>
        <w:spacing w:before="101" w:line="428" w:lineRule="exact"/>
        <w:ind w:left="68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position w:val="2"/>
          <w:sz w:val="31"/>
          <w:szCs w:val="31"/>
        </w:rPr>
        <w:t>四、项目支出绩效目标情况说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明</w:t>
      </w:r>
    </w:p>
    <w:p>
      <w:pPr>
        <w:spacing w:line="355" w:lineRule="auto"/>
        <w:rPr>
          <w:rFonts w:ascii="Arial"/>
          <w:sz w:val="21"/>
        </w:rPr>
      </w:pPr>
    </w:p>
    <w:p>
      <w:pPr>
        <w:spacing w:before="101" w:line="230" w:lineRule="auto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第四部分</w:t>
      </w:r>
      <w:r>
        <w:rPr>
          <w:rFonts w:ascii="楷体" w:hAnsi="楷体" w:eastAsia="楷体" w:cs="楷体"/>
          <w:spacing w:val="7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名词解释</w:t>
      </w:r>
    </w:p>
    <w:p>
      <w:pPr>
        <w:spacing w:line="310" w:lineRule="auto"/>
        <w:rPr>
          <w:rFonts w:ascii="Arial"/>
          <w:sz w:val="21"/>
        </w:rPr>
      </w:pPr>
    </w:p>
    <w:p>
      <w:pPr>
        <w:spacing w:before="101" w:line="801" w:lineRule="exact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position w:val="3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楷体" w:hAnsi="楷体" w:eastAsia="楷体" w:cs="楷体"/>
          <w:spacing w:val="9"/>
          <w:position w:val="3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五部分</w:t>
      </w:r>
      <w:r>
        <w:rPr>
          <w:rFonts w:ascii="楷体" w:hAnsi="楷体" w:eastAsia="楷体" w:cs="楷体"/>
          <w:spacing w:val="9"/>
          <w:position w:val="37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9"/>
          <w:position w:val="3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预算公开联系方式及信息反馈渠道</w:t>
      </w:r>
    </w:p>
    <w:p>
      <w:pPr>
        <w:spacing w:before="2" w:line="229" w:lineRule="auto"/>
        <w:ind w:left="4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第六</w:t>
      </w:r>
      <w:r>
        <w:rPr>
          <w:rFonts w:ascii="楷体" w:hAnsi="楷体" w:eastAsia="楷体" w:cs="楷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部分</w:t>
      </w:r>
      <w:r>
        <w:rPr>
          <w:rFonts w:ascii="楷体" w:hAnsi="楷体" w:eastAsia="楷体" w:cs="楷体"/>
          <w:spacing w:val="3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楷体" w:hAnsi="楷体" w:eastAsia="楷体" w:cs="楷体"/>
          <w:spacing w:val="3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楷体" w:hAnsi="楷体" w:eastAsia="楷体" w:cs="楷体"/>
          <w:spacing w:val="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年部门预算公开表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3" w:line="479" w:lineRule="auto"/>
        <w:ind w:left="658" w:right="1648" w:firstLine="2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</w:rPr>
        <w:t>1</w:t>
      </w:r>
      <w:r>
        <w:rPr>
          <w:rFonts w:ascii="楷体" w:hAnsi="楷体" w:eastAsia="楷体" w:cs="楷体"/>
          <w:spacing w:val="9"/>
          <w:sz w:val="31"/>
          <w:szCs w:val="31"/>
        </w:rPr>
        <w:t>.部门收支总体情况表。</w:t>
      </w:r>
      <w:r>
        <w:rPr>
          <w:rFonts w:ascii="楷体" w:hAnsi="楷体" w:eastAsia="楷体" w:cs="楷体"/>
          <w:sz w:val="31"/>
          <w:szCs w:val="31"/>
        </w:rPr>
        <w:t xml:space="preserve">                </w:t>
      </w:r>
      <w:r>
        <w:rPr>
          <w:rFonts w:ascii="楷体" w:hAnsi="楷体" w:eastAsia="楷体" w:cs="楷体"/>
          <w:spacing w:val="15"/>
          <w:sz w:val="31"/>
          <w:szCs w:val="31"/>
        </w:rPr>
        <w:t>2</w:t>
      </w:r>
      <w:r>
        <w:rPr>
          <w:rFonts w:ascii="楷体" w:hAnsi="楷体" w:eastAsia="楷体" w:cs="楷体"/>
          <w:spacing w:val="11"/>
          <w:sz w:val="31"/>
          <w:szCs w:val="31"/>
        </w:rPr>
        <w:t>.部门收入总体情况表。</w:t>
      </w:r>
      <w:r>
        <w:rPr>
          <w:rFonts w:ascii="楷体" w:hAnsi="楷体" w:eastAsia="楷体" w:cs="楷体"/>
          <w:sz w:val="31"/>
          <w:szCs w:val="31"/>
        </w:rPr>
        <w:t xml:space="preserve">                </w:t>
      </w:r>
      <w:r>
        <w:rPr>
          <w:rFonts w:ascii="楷体" w:hAnsi="楷体" w:eastAsia="楷体" w:cs="楷体"/>
          <w:spacing w:val="15"/>
          <w:sz w:val="31"/>
          <w:szCs w:val="31"/>
        </w:rPr>
        <w:t>3</w:t>
      </w:r>
      <w:r>
        <w:rPr>
          <w:rFonts w:ascii="楷体" w:hAnsi="楷体" w:eastAsia="楷体" w:cs="楷体"/>
          <w:spacing w:val="8"/>
          <w:sz w:val="31"/>
          <w:szCs w:val="31"/>
        </w:rPr>
        <w:t>.部门支出总体情况表</w:t>
      </w:r>
      <w:r>
        <w:rPr>
          <w:rFonts w:ascii="楷体" w:hAnsi="楷体" w:eastAsia="楷体" w:cs="楷体"/>
          <w:sz w:val="31"/>
          <w:szCs w:val="31"/>
        </w:rPr>
        <w:t xml:space="preserve">                  </w:t>
      </w:r>
      <w:r>
        <w:rPr>
          <w:rFonts w:ascii="楷体" w:hAnsi="楷体" w:eastAsia="楷体" w:cs="楷体"/>
          <w:spacing w:val="14"/>
          <w:sz w:val="31"/>
          <w:szCs w:val="31"/>
        </w:rPr>
        <w:t>4</w:t>
      </w:r>
      <w:r>
        <w:rPr>
          <w:rFonts w:ascii="楷体" w:hAnsi="楷体" w:eastAsia="楷体" w:cs="楷体"/>
          <w:spacing w:val="11"/>
          <w:sz w:val="31"/>
          <w:szCs w:val="31"/>
        </w:rPr>
        <w:t>.财政拨款收支总体情况表。</w:t>
      </w:r>
      <w:r>
        <w:rPr>
          <w:rFonts w:ascii="楷体" w:hAnsi="楷体" w:eastAsia="楷体" w:cs="楷体"/>
          <w:sz w:val="31"/>
          <w:szCs w:val="31"/>
        </w:rPr>
        <w:t xml:space="preserve">            </w:t>
      </w:r>
      <w:r>
        <w:rPr>
          <w:rFonts w:ascii="楷体" w:hAnsi="楷体" w:eastAsia="楷体" w:cs="楷体"/>
          <w:spacing w:val="14"/>
          <w:sz w:val="31"/>
          <w:szCs w:val="31"/>
        </w:rPr>
        <w:t>5</w:t>
      </w:r>
      <w:r>
        <w:rPr>
          <w:rFonts w:ascii="楷体" w:hAnsi="楷体" w:eastAsia="楷体" w:cs="楷体"/>
          <w:spacing w:val="11"/>
          <w:sz w:val="31"/>
          <w:szCs w:val="31"/>
        </w:rPr>
        <w:t>.一般公共预算支出情况表。</w:t>
      </w:r>
      <w:r>
        <w:rPr>
          <w:rFonts w:ascii="楷体" w:hAnsi="楷体" w:eastAsia="楷体" w:cs="楷体"/>
          <w:sz w:val="31"/>
          <w:szCs w:val="31"/>
        </w:rPr>
        <w:t xml:space="preserve">            </w:t>
      </w:r>
      <w:r>
        <w:rPr>
          <w:rFonts w:ascii="楷体" w:hAnsi="楷体" w:eastAsia="楷体" w:cs="楷体"/>
          <w:spacing w:val="11"/>
          <w:sz w:val="31"/>
          <w:szCs w:val="31"/>
        </w:rPr>
        <w:t>6.一般公共预算基本支出情况表</w:t>
      </w:r>
      <w:r>
        <w:rPr>
          <w:rFonts w:ascii="楷体" w:hAnsi="楷体" w:eastAsia="楷体" w:cs="楷体"/>
          <w:spacing w:val="10"/>
          <w:sz w:val="31"/>
          <w:szCs w:val="31"/>
        </w:rPr>
        <w:t>。</w:t>
      </w:r>
      <w:r>
        <w:rPr>
          <w:rFonts w:ascii="楷体" w:hAnsi="楷体" w:eastAsia="楷体" w:cs="楷体"/>
          <w:sz w:val="31"/>
          <w:szCs w:val="31"/>
        </w:rPr>
        <w:t xml:space="preserve">        </w:t>
      </w:r>
      <w:r>
        <w:rPr>
          <w:rFonts w:ascii="楷体" w:hAnsi="楷体" w:eastAsia="楷体" w:cs="楷体"/>
          <w:spacing w:val="7"/>
          <w:sz w:val="31"/>
          <w:szCs w:val="31"/>
        </w:rPr>
        <w:t>7.一般公共预算“三公”经费支出情况表</w:t>
      </w:r>
      <w:r>
        <w:rPr>
          <w:rFonts w:ascii="楷体" w:hAnsi="楷体" w:eastAsia="楷体" w:cs="楷体"/>
          <w:spacing w:val="4"/>
          <w:sz w:val="31"/>
          <w:szCs w:val="31"/>
        </w:rPr>
        <w:t>。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2"/>
          <w:sz w:val="31"/>
          <w:szCs w:val="31"/>
        </w:rPr>
        <w:t>8</w:t>
      </w:r>
      <w:r>
        <w:rPr>
          <w:rFonts w:ascii="楷体" w:hAnsi="楷体" w:eastAsia="楷体" w:cs="楷体"/>
          <w:spacing w:val="11"/>
          <w:sz w:val="31"/>
          <w:szCs w:val="31"/>
        </w:rPr>
        <w:t>.政府性基金预算支出情况表。</w:t>
      </w:r>
      <w:r>
        <w:rPr>
          <w:rFonts w:ascii="楷体" w:hAnsi="楷体" w:eastAsia="楷体" w:cs="楷体"/>
          <w:sz w:val="31"/>
          <w:szCs w:val="31"/>
        </w:rPr>
        <w:t xml:space="preserve">          </w:t>
      </w:r>
      <w:r>
        <w:rPr>
          <w:rFonts w:ascii="楷体" w:hAnsi="楷体" w:eastAsia="楷体" w:cs="楷体"/>
          <w:spacing w:val="16"/>
          <w:sz w:val="31"/>
          <w:szCs w:val="31"/>
        </w:rPr>
        <w:t>9</w:t>
      </w:r>
      <w:r>
        <w:rPr>
          <w:rFonts w:ascii="楷体" w:hAnsi="楷体" w:eastAsia="楷体" w:cs="楷体"/>
          <w:spacing w:val="9"/>
          <w:sz w:val="31"/>
          <w:szCs w:val="31"/>
        </w:rPr>
        <w:t>.</w:t>
      </w:r>
      <w:r>
        <w:rPr>
          <w:rFonts w:ascii="楷体" w:hAnsi="楷体" w:eastAsia="楷体" w:cs="楷体"/>
          <w:spacing w:val="8"/>
          <w:sz w:val="31"/>
          <w:szCs w:val="31"/>
        </w:rPr>
        <w:t>项目支出绩效目标申报表</w:t>
      </w:r>
      <w:r>
        <w:rPr>
          <w:rFonts w:ascii="楷体" w:hAnsi="楷体" w:eastAsia="楷体" w:cs="楷体"/>
          <w:sz w:val="31"/>
          <w:szCs w:val="31"/>
        </w:rPr>
        <w:t xml:space="preserve">              </w:t>
      </w:r>
      <w:r>
        <w:rPr>
          <w:rFonts w:ascii="楷体" w:hAnsi="楷体" w:eastAsia="楷体" w:cs="楷体"/>
          <w:spacing w:val="12"/>
          <w:sz w:val="31"/>
          <w:szCs w:val="31"/>
        </w:rPr>
        <w:t>1</w:t>
      </w:r>
      <w:r>
        <w:rPr>
          <w:rFonts w:ascii="楷体" w:hAnsi="楷体" w:eastAsia="楷体" w:cs="楷体"/>
          <w:spacing w:val="8"/>
          <w:sz w:val="31"/>
          <w:szCs w:val="31"/>
        </w:rPr>
        <w:t>0.政府采购预算明细表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46" w:line="230" w:lineRule="auto"/>
        <w:ind w:left="2577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第一部分</w:t>
      </w:r>
      <w:r>
        <w:rPr>
          <w:rFonts w:ascii="楷体" w:hAnsi="楷体" w:eastAsia="楷体" w:cs="楷体"/>
          <w:spacing w:val="7"/>
          <w:sz w:val="35"/>
          <w:szCs w:val="35"/>
        </w:rPr>
        <w:t xml:space="preserve">  </w:t>
      </w:r>
      <w:r>
        <w:rPr>
          <w:rFonts w:ascii="楷体" w:hAnsi="楷体" w:eastAsia="楷体" w:cs="楷体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部门概</w:t>
      </w:r>
      <w:r>
        <w:rPr>
          <w:rFonts w:ascii="楷体" w:hAnsi="楷体" w:eastAsia="楷体" w:cs="楷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spacing w:line="250" w:lineRule="auto"/>
        <w:rPr>
          <w:rFonts w:ascii="Arial"/>
          <w:sz w:val="21"/>
        </w:rPr>
      </w:pPr>
    </w:p>
    <w:p>
      <w:pPr>
        <w:spacing w:before="101" w:line="513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一、主要职能</w:t>
      </w:r>
    </w:p>
    <w:p>
      <w:pPr>
        <w:spacing w:before="225" w:line="230" w:lineRule="auto"/>
        <w:ind w:left="69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7"/>
          <w:sz w:val="31"/>
          <w:szCs w:val="31"/>
        </w:rPr>
        <w:t>(</w:t>
      </w:r>
      <w:r>
        <w:rPr>
          <w:rFonts w:ascii="楷体" w:hAnsi="楷体" w:eastAsia="楷体" w:cs="楷体"/>
          <w:spacing w:val="18"/>
          <w:sz w:val="31"/>
          <w:szCs w:val="31"/>
        </w:rPr>
        <w:t>一) 部门所属单位职能</w:t>
      </w:r>
    </w:p>
    <w:p>
      <w:pPr>
        <w:spacing w:line="250" w:lineRule="auto"/>
        <w:rPr>
          <w:rFonts w:ascii="Arial"/>
          <w:sz w:val="21"/>
        </w:rPr>
      </w:pPr>
    </w:p>
    <w:p>
      <w:pPr>
        <w:spacing w:before="101" w:line="300" w:lineRule="auto"/>
        <w:ind w:left="29" w:firstLine="6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内</w:t>
      </w:r>
      <w:r>
        <w:rPr>
          <w:rFonts w:ascii="仿宋" w:hAnsi="仿宋" w:eastAsia="仿宋" w:cs="仿宋"/>
          <w:spacing w:val="13"/>
          <w:sz w:val="31"/>
          <w:szCs w:val="31"/>
        </w:rPr>
        <w:t>蒙古自治区第四医院是全区唯一的 自治区级三级甲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等传染病专科医院，始建于 1953 年，前身为内蒙古自治</w:t>
      </w:r>
      <w:r>
        <w:rPr>
          <w:rFonts w:ascii="仿宋" w:hAnsi="仿宋" w:eastAsia="仿宋" w:cs="仿宋"/>
          <w:spacing w:val="4"/>
          <w:sz w:val="31"/>
          <w:szCs w:val="31"/>
        </w:rPr>
        <w:t>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结核病防治院，1992—2003 年曾更名为内蒙古胸科医院</w:t>
      </w:r>
      <w:r>
        <w:rPr>
          <w:rFonts w:ascii="仿宋" w:hAnsi="仿宋" w:eastAsia="仿宋" w:cs="仿宋"/>
          <w:spacing w:val="1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"/>
          <w:sz w:val="31"/>
          <w:szCs w:val="31"/>
        </w:rPr>
        <w:t>2003 年根据自治区人民</w:t>
      </w:r>
      <w:r>
        <w:rPr>
          <w:rFonts w:ascii="仿宋" w:hAnsi="仿宋" w:eastAsia="仿宋" w:cs="仿宋"/>
          <w:spacing w:val="1"/>
          <w:sz w:val="31"/>
          <w:szCs w:val="31"/>
        </w:rPr>
        <w:t>政府专题会议纪要 ( [2003]25 号)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精神， 由原内蒙古 </w:t>
      </w:r>
      <w:r>
        <w:rPr>
          <w:rFonts w:ascii="仿宋" w:hAnsi="仿宋" w:eastAsia="仿宋" w:cs="仿宋"/>
          <w:sz w:val="31"/>
          <w:szCs w:val="31"/>
        </w:rPr>
        <w:t>SARS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救治中心与原内蒙古胸科医院合</w:t>
      </w:r>
      <w:r>
        <w:rPr>
          <w:rFonts w:ascii="仿宋" w:hAnsi="仿宋" w:eastAsia="仿宋" w:cs="仿宋"/>
          <w:spacing w:val="1"/>
          <w:sz w:val="31"/>
          <w:szCs w:val="31"/>
        </w:rPr>
        <w:t>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组建内蒙古自治区第四医院。医院主要负责结核病、</w:t>
      </w:r>
      <w:r>
        <w:rPr>
          <w:rFonts w:ascii="仿宋" w:hAnsi="仿宋" w:eastAsia="仿宋" w:cs="仿宋"/>
          <w:sz w:val="31"/>
          <w:szCs w:val="31"/>
        </w:rPr>
        <w:t>SARS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等呼吸道传染病，肝炎、痢疾等消化道传染病以及虫媒传</w:t>
      </w:r>
      <w:r>
        <w:rPr>
          <w:rFonts w:ascii="仿宋" w:hAnsi="仿宋" w:eastAsia="仿宋" w:cs="仿宋"/>
          <w:spacing w:val="6"/>
          <w:sz w:val="31"/>
          <w:szCs w:val="31"/>
        </w:rPr>
        <w:t>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病、</w:t>
      </w:r>
      <w:r>
        <w:rPr>
          <w:rFonts w:ascii="仿宋" w:hAnsi="仿宋" w:eastAsia="仿宋" w:cs="仿宋"/>
          <w:spacing w:val="12"/>
          <w:sz w:val="31"/>
          <w:szCs w:val="31"/>
        </w:rPr>
        <w:t>经</w:t>
      </w:r>
      <w:r>
        <w:rPr>
          <w:rFonts w:ascii="仿宋" w:hAnsi="仿宋" w:eastAsia="仿宋" w:cs="仿宋"/>
          <w:spacing w:val="8"/>
          <w:sz w:val="31"/>
          <w:szCs w:val="31"/>
        </w:rPr>
        <w:t>血液和性等途径传播的传染性疾病的防治工作；负责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重大</w:t>
      </w:r>
      <w:r>
        <w:rPr>
          <w:rFonts w:ascii="仿宋" w:hAnsi="仿宋" w:eastAsia="仿宋" w:cs="仿宋"/>
          <w:spacing w:val="12"/>
          <w:sz w:val="31"/>
          <w:szCs w:val="31"/>
        </w:rPr>
        <w:t>食</w:t>
      </w:r>
      <w:r>
        <w:rPr>
          <w:rFonts w:ascii="仿宋" w:hAnsi="仿宋" w:eastAsia="仿宋" w:cs="仿宋"/>
          <w:spacing w:val="8"/>
          <w:sz w:val="31"/>
          <w:szCs w:val="31"/>
        </w:rPr>
        <w:t>物、职业中毒、群体不明原因疾病、各种自然灾害引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发</w:t>
      </w:r>
      <w:r>
        <w:rPr>
          <w:rFonts w:ascii="仿宋" w:hAnsi="仿宋" w:eastAsia="仿宋" w:cs="仿宋"/>
          <w:spacing w:val="7"/>
          <w:sz w:val="31"/>
          <w:szCs w:val="31"/>
        </w:rPr>
        <w:t>疾病的应急医疗救治工作，同时开展必要的综合医疗服务。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101" w:line="742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33"/>
          <w:sz w:val="31"/>
          <w:szCs w:val="31"/>
        </w:rPr>
        <w:t>二、机构设置及预算单位构成情</w:t>
      </w:r>
      <w:r>
        <w:rPr>
          <w:rFonts w:ascii="黑体" w:hAnsi="黑体" w:eastAsia="黑体" w:cs="黑体"/>
          <w:spacing w:val="6"/>
          <w:position w:val="33"/>
          <w:sz w:val="31"/>
          <w:szCs w:val="31"/>
        </w:rPr>
        <w:t>况</w:t>
      </w:r>
    </w:p>
    <w:p>
      <w:pPr>
        <w:spacing w:before="1" w:line="226" w:lineRule="auto"/>
        <w:ind w:left="7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内</w:t>
      </w:r>
      <w:r>
        <w:rPr>
          <w:rFonts w:ascii="仿宋" w:hAnsi="仿宋" w:eastAsia="仿宋" w:cs="仿宋"/>
          <w:spacing w:val="6"/>
          <w:sz w:val="31"/>
          <w:szCs w:val="31"/>
        </w:rPr>
        <w:t>蒙古自治区第四医院人员基本情况</w:t>
      </w:r>
    </w:p>
    <w:p>
      <w:pPr>
        <w:spacing w:line="256" w:lineRule="auto"/>
        <w:rPr>
          <w:rFonts w:ascii="Arial"/>
          <w:sz w:val="21"/>
        </w:rPr>
      </w:pPr>
    </w:p>
    <w:p>
      <w:pPr>
        <w:spacing w:before="101" w:line="228" w:lineRule="auto"/>
        <w:ind w:left="677"/>
        <w:rPr>
          <w:rFonts w:hint="default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6"/>
          <w:sz w:val="31"/>
          <w:szCs w:val="31"/>
        </w:rPr>
        <w:t>本院共有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46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-3"/>
          <w:sz w:val="31"/>
          <w:szCs w:val="31"/>
        </w:rPr>
        <w:t>人，其中：合同工 9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人、在编人员：3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69</w:t>
      </w:r>
    </w:p>
    <w:p>
      <w:pPr>
        <w:spacing w:before="117" w:line="232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人</w:t>
      </w:r>
      <w:r>
        <w:rPr>
          <w:rFonts w:ascii="仿宋" w:hAnsi="仿宋" w:eastAsia="仿宋" w:cs="仿宋"/>
          <w:spacing w:val="-7"/>
          <w:sz w:val="31"/>
          <w:szCs w:val="31"/>
        </w:rPr>
        <w:t>，</w:t>
      </w:r>
      <w:r>
        <w:rPr>
          <w:rFonts w:ascii="仿宋" w:hAnsi="仿宋" w:eastAsia="仿宋" w:cs="仿宋"/>
          <w:spacing w:val="-6"/>
          <w:sz w:val="31"/>
          <w:szCs w:val="31"/>
        </w:rPr>
        <w:t>实有在岗人数 46</w:t>
      </w:r>
      <w:r>
        <w:rPr>
          <w:rFonts w:hint="eastAsia" w:ascii="仿宋" w:hAnsi="仿宋" w:eastAsia="仿宋" w:cs="仿宋"/>
          <w:spacing w:val="-6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 人，离退休 16</w:t>
      </w:r>
      <w:r>
        <w:rPr>
          <w:rFonts w:hint="eastAsia" w:ascii="仿宋" w:hAnsi="仿宋" w:eastAsia="仿宋" w:cs="仿宋"/>
          <w:spacing w:val="-6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 人。</w:t>
      </w:r>
    </w:p>
    <w:p>
      <w:pPr>
        <w:spacing w:line="312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14" w:line="228" w:lineRule="auto"/>
        <w:ind w:left="273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8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楷体" w:hAnsi="楷体" w:eastAsia="楷体" w:cs="楷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二部分</w:t>
      </w:r>
      <w:r>
        <w:rPr>
          <w:rFonts w:ascii="楷体" w:hAnsi="楷体" w:eastAsia="楷体" w:cs="楷体"/>
          <w:spacing w:val="5"/>
          <w:sz w:val="35"/>
          <w:szCs w:val="35"/>
        </w:rPr>
        <w:t xml:space="preserve"> </w:t>
      </w:r>
      <w:r>
        <w:rPr>
          <w:rFonts w:ascii="楷体" w:hAnsi="楷体" w:eastAsia="楷体" w:cs="楷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楷体" w:hAnsi="楷体" w:eastAsia="楷体" w:cs="楷体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楷体" w:hAnsi="楷体" w:eastAsia="楷体" w:cs="楷体"/>
          <w:spacing w:val="5"/>
          <w:sz w:val="35"/>
          <w:szCs w:val="35"/>
        </w:rPr>
        <w:t xml:space="preserve"> </w:t>
      </w:r>
      <w:r>
        <w:rPr>
          <w:rFonts w:ascii="楷体" w:hAnsi="楷体" w:eastAsia="楷体" w:cs="楷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年部门所属单位预算安排情况说明</w:t>
      </w:r>
    </w:p>
    <w:p>
      <w:pPr>
        <w:spacing w:before="341" w:line="513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4"/>
          <w:sz w:val="31"/>
          <w:szCs w:val="31"/>
        </w:rPr>
        <w:t>一、部门所属单位预算收支总体情况说明</w:t>
      </w:r>
    </w:p>
    <w:p>
      <w:pPr>
        <w:sectPr>
          <w:pgSz w:w="11906" w:h="16839"/>
          <w:pgMar w:top="1431" w:right="1530" w:bottom="0" w:left="1785" w:header="0" w:footer="0" w:gutter="0"/>
          <w:cols w:space="720" w:num="1"/>
        </w:sectPr>
      </w:pPr>
    </w:p>
    <w:p>
      <w:pPr>
        <w:spacing w:before="134" w:line="304" w:lineRule="auto"/>
        <w:ind w:left="34" w:right="248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收入预算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15792.96 万元，比 2021 年预算增加 2919.45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</w:t>
      </w:r>
      <w:r>
        <w:rPr>
          <w:rFonts w:ascii="仿宋" w:hAnsi="仿宋" w:eastAsia="仿宋" w:cs="仿宋"/>
          <w:spacing w:val="2"/>
          <w:sz w:val="31"/>
          <w:szCs w:val="31"/>
        </w:rPr>
        <w:t>元。增长 22.68%，增加主要是上年结转结余资金 2899.72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万元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并且受到新冠疫情影响，我院为新冠肺炎定点医疗机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构</w:t>
      </w:r>
      <w:r>
        <w:rPr>
          <w:rFonts w:ascii="仿宋" w:hAnsi="仿宋" w:eastAsia="仿宋" w:cs="仿宋"/>
          <w:spacing w:val="14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无法正常开展医疗活动，故财政拨款收入增加。</w:t>
      </w:r>
    </w:p>
    <w:p>
      <w:pPr>
        <w:spacing w:before="198" w:line="306" w:lineRule="auto"/>
        <w:ind w:left="36" w:right="249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支出预算 15792.96 万元，比 2021 年预算增加 2919.</w:t>
      </w:r>
      <w:r>
        <w:rPr>
          <w:rFonts w:ascii="仿宋" w:hAnsi="仿宋" w:eastAsia="仿宋" w:cs="仿宋"/>
          <w:spacing w:val="-2"/>
          <w:sz w:val="31"/>
          <w:szCs w:val="31"/>
        </w:rPr>
        <w:t>4</w:t>
      </w:r>
      <w:r>
        <w:rPr>
          <w:rFonts w:ascii="仿宋" w:hAnsi="仿宋" w:eastAsia="仿宋" w:cs="仿宋"/>
          <w:sz w:val="31"/>
          <w:szCs w:val="31"/>
        </w:rPr>
        <w:t xml:space="preserve">5 </w:t>
      </w:r>
      <w:r>
        <w:rPr>
          <w:rFonts w:ascii="仿宋" w:hAnsi="仿宋" w:eastAsia="仿宋" w:cs="仿宋"/>
          <w:spacing w:val="14"/>
          <w:sz w:val="31"/>
          <w:szCs w:val="31"/>
        </w:rPr>
        <w:t>万</w:t>
      </w:r>
      <w:r>
        <w:rPr>
          <w:rFonts w:ascii="仿宋" w:hAnsi="仿宋" w:eastAsia="仿宋" w:cs="仿宋"/>
          <w:spacing w:val="11"/>
          <w:sz w:val="31"/>
          <w:szCs w:val="31"/>
        </w:rPr>
        <w:t>元</w:t>
      </w:r>
      <w:r>
        <w:rPr>
          <w:rFonts w:ascii="仿宋" w:hAnsi="仿宋" w:eastAsia="仿宋" w:cs="仿宋"/>
          <w:spacing w:val="7"/>
          <w:sz w:val="31"/>
          <w:szCs w:val="31"/>
        </w:rPr>
        <w:t>，增长 22.68 %，增加主要是由于受到疫情影响疫情防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控</w:t>
      </w:r>
      <w:r>
        <w:rPr>
          <w:rFonts w:ascii="仿宋" w:hAnsi="仿宋" w:eastAsia="仿宋" w:cs="仿宋"/>
          <w:spacing w:val="4"/>
          <w:sz w:val="31"/>
          <w:szCs w:val="31"/>
        </w:rPr>
        <w:t>经费增加。</w:t>
      </w:r>
    </w:p>
    <w:p>
      <w:pPr>
        <w:spacing w:before="198" w:line="230" w:lineRule="auto"/>
        <w:ind w:left="69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</w:rPr>
        <w:t>(一) 部门所属单位预算收入情况说</w:t>
      </w:r>
      <w:r>
        <w:rPr>
          <w:rFonts w:ascii="楷体" w:hAnsi="楷体" w:eastAsia="楷体" w:cs="楷体"/>
          <w:spacing w:val="13"/>
          <w:sz w:val="31"/>
          <w:szCs w:val="31"/>
        </w:rPr>
        <w:t>明</w:t>
      </w:r>
    </w:p>
    <w:p>
      <w:pPr>
        <w:spacing w:line="246" w:lineRule="auto"/>
        <w:rPr>
          <w:rFonts w:ascii="Arial"/>
          <w:sz w:val="21"/>
        </w:rPr>
      </w:pPr>
    </w:p>
    <w:p>
      <w:pPr>
        <w:spacing w:before="101" w:line="302" w:lineRule="auto"/>
        <w:ind w:left="31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部门所属单位预算收入 15792.96 万元，其中：一般</w:t>
      </w:r>
      <w:r>
        <w:rPr>
          <w:rFonts w:ascii="仿宋" w:hAnsi="仿宋" w:eastAsia="仿宋" w:cs="仿宋"/>
          <w:spacing w:val="4"/>
          <w:sz w:val="31"/>
          <w:szCs w:val="31"/>
        </w:rPr>
        <w:t>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共预</w:t>
      </w:r>
      <w:r>
        <w:rPr>
          <w:rFonts w:ascii="仿宋" w:hAnsi="仿宋" w:eastAsia="仿宋" w:cs="仿宋"/>
          <w:spacing w:val="3"/>
          <w:sz w:val="31"/>
          <w:szCs w:val="31"/>
        </w:rPr>
        <w:t>算</w:t>
      </w:r>
      <w:r>
        <w:rPr>
          <w:rFonts w:ascii="仿宋" w:hAnsi="仿宋" w:eastAsia="仿宋" w:cs="仿宋"/>
          <w:spacing w:val="2"/>
          <w:sz w:val="31"/>
          <w:szCs w:val="31"/>
        </w:rPr>
        <w:t>拨款收入 4706.24 万元，占比 29.8%；政府性基金预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算拨款</w:t>
      </w:r>
      <w:r>
        <w:rPr>
          <w:rFonts w:ascii="仿宋" w:hAnsi="仿宋" w:eastAsia="仿宋" w:cs="仿宋"/>
          <w:spacing w:val="-8"/>
          <w:sz w:val="31"/>
          <w:szCs w:val="31"/>
        </w:rPr>
        <w:t>收入 0万元</w:t>
      </w:r>
      <w:r>
        <w:rPr>
          <w:rFonts w:hint="eastAsia" w:ascii="仿宋" w:hAnsi="仿宋" w:eastAsia="仿宋" w:cs="仿宋"/>
          <w:spacing w:val="-8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-8"/>
          <w:sz w:val="31"/>
          <w:szCs w:val="31"/>
        </w:rPr>
        <w:t>占比 0%；事业收入 8187 万元， 占比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4"/>
          <w:sz w:val="31"/>
          <w:szCs w:val="31"/>
        </w:rPr>
        <w:t>5</w:t>
      </w:r>
      <w:r>
        <w:rPr>
          <w:rFonts w:ascii="仿宋" w:hAnsi="仿宋" w:eastAsia="仿宋" w:cs="仿宋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2"/>
          <w:sz w:val="31"/>
          <w:szCs w:val="31"/>
        </w:rPr>
        <w:t>.84 %；事业单位经营收入 0 万元， 占比 0 %；，其他收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入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0  万元，占比 0 %；上年结转 2899.72 万元，占比 18.36%，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用事业基金弥补的收支差额 0 万元， 占比 0 </w:t>
      </w:r>
      <w:r>
        <w:rPr>
          <w:rFonts w:ascii="仿宋" w:hAnsi="仿宋" w:eastAsia="仿宋" w:cs="仿宋"/>
          <w:spacing w:val="-1"/>
          <w:sz w:val="31"/>
          <w:szCs w:val="31"/>
        </w:rPr>
        <w:t>%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202" w:line="230" w:lineRule="auto"/>
        <w:ind w:left="69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</w:rPr>
        <w:t>(二) 部门所属单位预算支出情况说</w:t>
      </w:r>
      <w:r>
        <w:rPr>
          <w:rFonts w:ascii="楷体" w:hAnsi="楷体" w:eastAsia="楷体" w:cs="楷体"/>
          <w:spacing w:val="13"/>
          <w:sz w:val="31"/>
          <w:szCs w:val="31"/>
        </w:rPr>
        <w:t>明</w:t>
      </w: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305" w:lineRule="auto"/>
        <w:ind w:left="67" w:right="160" w:firstLine="6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部门所属单位预算支出 15792.96 万元，其中：基本</w:t>
      </w:r>
      <w:r>
        <w:rPr>
          <w:rFonts w:ascii="仿宋" w:hAnsi="仿宋" w:eastAsia="仿宋" w:cs="仿宋"/>
          <w:spacing w:val="4"/>
          <w:sz w:val="31"/>
          <w:szCs w:val="31"/>
        </w:rPr>
        <w:t>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出 835</w:t>
      </w:r>
      <w:r>
        <w:rPr>
          <w:rFonts w:ascii="仿宋" w:hAnsi="仿宋" w:eastAsia="仿宋" w:cs="仿宋"/>
          <w:spacing w:val="-5"/>
          <w:sz w:val="31"/>
          <w:szCs w:val="31"/>
        </w:rPr>
        <w:t>6</w:t>
      </w:r>
      <w:r>
        <w:rPr>
          <w:rFonts w:ascii="仿宋" w:hAnsi="仿宋" w:eastAsia="仿宋" w:cs="仿宋"/>
          <w:spacing w:val="-4"/>
          <w:sz w:val="31"/>
          <w:szCs w:val="31"/>
        </w:rPr>
        <w:t>.24 万元</w:t>
      </w:r>
      <w:r>
        <w:rPr>
          <w:rFonts w:hint="eastAsia" w:ascii="仿宋" w:hAnsi="仿宋" w:eastAsia="仿宋" w:cs="仿宋"/>
          <w:spacing w:val="-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-4"/>
          <w:sz w:val="31"/>
          <w:szCs w:val="31"/>
        </w:rPr>
        <w:t>占比 52.91 %；项目支出 7436.72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占比 47.09 %；.</w:t>
      </w:r>
    </w:p>
    <w:p>
      <w:pPr>
        <w:spacing w:before="203" w:line="309" w:lineRule="auto"/>
        <w:ind w:left="36" w:right="248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要用于医院“机构运转、人员经费、专业活动、新冠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疫</w:t>
      </w:r>
      <w:r>
        <w:rPr>
          <w:rFonts w:ascii="仿宋" w:hAnsi="仿宋" w:eastAsia="仿宋" w:cs="仿宋"/>
          <w:spacing w:val="10"/>
          <w:sz w:val="31"/>
          <w:szCs w:val="31"/>
        </w:rPr>
        <w:t>情</w:t>
      </w:r>
      <w:r>
        <w:rPr>
          <w:rFonts w:ascii="仿宋" w:hAnsi="仿宋" w:eastAsia="仿宋" w:cs="仿宋"/>
          <w:spacing w:val="7"/>
          <w:sz w:val="31"/>
          <w:szCs w:val="31"/>
        </w:rPr>
        <w:t>的防控救治等”等方面支出。</w:t>
      </w:r>
    </w:p>
    <w:p>
      <w:pPr>
        <w:spacing w:before="201" w:line="416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2"/>
          <w:sz w:val="31"/>
          <w:szCs w:val="31"/>
        </w:rPr>
        <w:t>二、一般公共预算财政拨款收支情况说明</w:t>
      </w:r>
    </w:p>
    <w:p>
      <w:pPr>
        <w:spacing w:before="326" w:line="232" w:lineRule="auto"/>
        <w:ind w:left="692"/>
        <w:rPr>
          <w:rFonts w:ascii="楷体" w:hAnsi="楷体" w:eastAsia="楷体" w:cs="楷体"/>
          <w:spacing w:val="18"/>
          <w:sz w:val="31"/>
          <w:szCs w:val="31"/>
        </w:rPr>
      </w:pPr>
      <w:r>
        <w:rPr>
          <w:rFonts w:ascii="楷体" w:hAnsi="楷体" w:eastAsia="楷体" w:cs="楷体"/>
          <w:spacing w:val="27"/>
          <w:sz w:val="31"/>
          <w:szCs w:val="31"/>
        </w:rPr>
        <w:t>(</w:t>
      </w:r>
      <w:r>
        <w:rPr>
          <w:rFonts w:ascii="楷体" w:hAnsi="楷体" w:eastAsia="楷体" w:cs="楷体"/>
          <w:spacing w:val="18"/>
          <w:sz w:val="31"/>
          <w:szCs w:val="31"/>
        </w:rPr>
        <w:t>一) 财政拨款规模情况</w:t>
      </w:r>
    </w:p>
    <w:p>
      <w:pPr>
        <w:spacing w:before="101" w:line="300" w:lineRule="auto"/>
        <w:ind w:left="29" w:firstLine="685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:lang w:val="en-US" w:eastAsia="zh-CN"/>
        </w:rPr>
        <w:t xml:space="preserve">财政拨款收支预算 7605.96 万元，包括：一般公共预算 </w:t>
      </w:r>
    </w:p>
    <w:p>
      <w:pPr>
        <w:spacing w:before="101" w:line="300" w:lineRule="auto"/>
        <w:ind w:left="29" w:firstLine="685"/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 xml:space="preserve">财政拨款 7605.96 万元。 </w:t>
      </w:r>
    </w:p>
    <w:p>
      <w:pPr>
        <w:spacing w:before="101" w:line="300" w:lineRule="auto"/>
        <w:ind w:left="29" w:firstLine="685"/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</w:pPr>
    </w:p>
    <w:p>
      <w:pPr>
        <w:spacing w:before="101" w:line="300" w:lineRule="auto"/>
        <w:ind w:left="29" w:firstLine="685"/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</w:pPr>
    </w:p>
    <w:p>
      <w:pPr>
        <w:spacing w:before="101" w:line="300" w:lineRule="auto"/>
        <w:ind w:left="29" w:firstLine="685"/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</w:pPr>
    </w:p>
    <w:p>
      <w:pPr>
        <w:spacing w:before="202" w:line="230" w:lineRule="auto"/>
        <w:ind w:left="692"/>
        <w:rPr>
          <w:rFonts w:ascii="楷体" w:hAnsi="楷体" w:eastAsia="楷体" w:cs="楷体"/>
          <w:spacing w:val="16"/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  <w:lang w:val="en-US" w:eastAsia="zh-CN"/>
        </w:rPr>
        <w:t>（二）</w:t>
      </w:r>
      <w:r>
        <w:rPr>
          <w:rFonts w:hint="eastAsia" w:ascii="楷体" w:hAnsi="楷体" w:eastAsia="楷体" w:cs="楷体"/>
          <w:spacing w:val="16"/>
          <w:sz w:val="31"/>
          <w:szCs w:val="31"/>
          <w:lang w:val="en-US" w:eastAsia="zh-CN"/>
        </w:rPr>
        <w:t xml:space="preserve">一般公共预算财政拨款具体使用安排情况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1.一般公共服务类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1024.57 万元，比上年预算数减少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144.94 万元。主要用于购买专用材料、其他商品和服务支出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2、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社会保障和就业类 3681.68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万元，比上年增长 164.68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万元。主要用于发放人员经费、对个人和家庭的补助等。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三、政府性基金预算财政拨款支出情况说明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我单位无政府性基金财政拨款预算。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四、财政拨款“三公”经费预算情况说明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我单位不涉及此项内容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 xml:space="preserve">第三部分 其他公开事项说明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一、机关运行经费安排情况说明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我院为内蒙古自治区直属事业单位，不涉及机关运行经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费。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二、政府采购预算情况说明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我单位政府采购预算总金额 2471 万元，其中：其他维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修和保养服务 1561 万元（事业收入预算 511 万元），主要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用于专用设备的日常维护保养；物业管理服务 500 万元，主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要用于医院物业支出；审计服务 3 万元，主要用于每年医院财务会计第三方审计；复印机 2 万元；社会救济服务 5 万元，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主要用于对贫困地区的医疗扶贫。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三、国有资产占有使用情况说明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截至 2021 年末，共有车辆 27 辆， 其中：救护车 12 辆，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客车 8 辆，其他车辆 7 辆。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四、2021 年度项目支出绩效目标情况说明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项目支出预算绩效目标填报情况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2022 年，填报绩效目标的预算项目 7 个，公开绩效目标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31 个，公开项目占全部预算项目的 100%。公开填报绩效目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标的项目支出预算 12893.24 万元，占全部项目支出预算的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100%。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 xml:space="preserve">第四部分 名词解释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一、一般公共预算财政拨款收入：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是指自治区财政当年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拨付的资金。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二、事业收入：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是指事业单位开展专业业务活动及辅助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活动所取得的收入。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三、事业单位经营收入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：是指事业单位在专业业务活动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及其辅助活动之外开展非独立核算经营活动取得的收入。</w:t>
      </w: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四、其他收入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：是指除上述“一般公共预算财政拨款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收入”、“事业收入”、“事业单位经营收入”等以外的收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入。主要是指按规定动用的售房收入、存款利息收入等。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五、用事业基金弥补收支差额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：是指事业单位在预计用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当年的“一般公共预算财政拨款收入”、“财政拨款结转和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结余资金”、“事业收入” 、“事业单位经营收入”、“其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他收入”不足以安排当年支出的情况下，使用以前年度积累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的事业基金（事业单位当年收支相抵后按国家规定提取、用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于弥补以后年度收支差额的基金）弥补本年收支缺口的资金。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六、上年结转和结余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：是指以前年度尚未完成、结转到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本年仍按原规定用途继续使用的资金。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七、基本支出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：是指为保障机构正常运转，完成日常工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作任务而发生的人员支出和共用支出。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八、项目支出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：是指基本支出之外，为完成特定行政任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务和事业发展目标所发生的支出。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九、 “三公”经费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：纳入财政预决算管理的“三公”经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费，是指部门用财政拨款安排的因公出国（境）费、公务用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车购置及运行维护费、公务接待费。其中：因公出国（境）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费反映单位公务出国（境）的国际旅费、国内城市间交通费、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住宿费、伙食费、培训费、公杂费等支出；公务用车购置费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反映单位公务员车购置支出（含车辆购置税）；公务用车运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行维护费反映单位按规定保留的公务用车燃料费、维修费、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保险费、过路过桥费、安全奖励费用等支出；公务接待费反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映单位按规定开支的各类公务接待（含外宾接待）支出。</w:t>
      </w: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十、机关运行经费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：是指为保障行政单位（含参照公务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员法管理的事业单位）运行，用于购买货物和服务等的各项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公用经费，包括办公及印刷费、邮电费、差旅费、会议费、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福利费、日常维修费、专业材料及一般设备购置费、办公用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房水电费、办公用房取暖费、办公用房物业管理费、公务用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车运行维护费以及其他费用。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十一、工资福利支出（支出经济分类科目类级）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：反映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单位开支的在职职工和编制外长期聘用人员的各类活动报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酬，以及为上述人员缴纳的各项社会保险费等。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snapToGrid w:val="0"/>
          <w:color w:val="000000"/>
          <w:kern w:val="0"/>
          <w:sz w:val="31"/>
          <w:szCs w:val="31"/>
          <w:lang w:val="en-US" w:eastAsia="zh-CN" w:bidi="ar"/>
        </w:rPr>
        <w:t>十二、商品和服务支出（支出经济分类科目类级）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：反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映单位购买商品和服务的支出（不包括用于购置固定资产的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支出、战略性和应急储备支出）。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 xml:space="preserve">第五部分 预算公开联系方式及信息反馈渠道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本单位预算公开信息反馈和联系方式：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联系人：孟佳琪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联系电话：0471-29404024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 xml:space="preserve">第六部分 部门预算公开表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详见附表：部门所属单位预算公开 11 张表以分表形式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kern w:val="0"/>
          <w:sz w:val="31"/>
          <w:szCs w:val="31"/>
          <w:lang w:val="en-US" w:eastAsia="zh-CN" w:bidi="ar"/>
        </w:rPr>
        <w:t>按系统要求上传。项目支出绩效目标表以总表形式上传。</w:t>
      </w:r>
    </w:p>
    <w:p>
      <w:pPr>
        <w:spacing w:before="326" w:line="232" w:lineRule="auto"/>
        <w:ind w:left="692"/>
        <w:rPr>
          <w:rFonts w:ascii="楷体" w:hAnsi="楷体" w:eastAsia="楷体" w:cs="楷体"/>
          <w:spacing w:val="18"/>
          <w:sz w:val="31"/>
          <w:szCs w:val="31"/>
        </w:rPr>
      </w:pPr>
    </w:p>
    <w:sectPr>
      <w:pgSz w:w="11906" w:h="16839"/>
      <w:pgMar w:top="1431" w:right="1551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cyNDM4MzM1YTUzMzVkY2JmZjlkNGY2ZTlmMTAyODEifQ=="/>
  </w:docVars>
  <w:rsids>
    <w:rsidRoot w:val="00000000"/>
    <w:rsid w:val="04FD0162"/>
    <w:rsid w:val="055661F0"/>
    <w:rsid w:val="05C704E5"/>
    <w:rsid w:val="06DE46EF"/>
    <w:rsid w:val="07A34FF1"/>
    <w:rsid w:val="0B4D1E43"/>
    <w:rsid w:val="0F502E71"/>
    <w:rsid w:val="126006AE"/>
    <w:rsid w:val="14833E48"/>
    <w:rsid w:val="14902DA1"/>
    <w:rsid w:val="1C6C40F3"/>
    <w:rsid w:val="1DAF6046"/>
    <w:rsid w:val="211F5984"/>
    <w:rsid w:val="218912A4"/>
    <w:rsid w:val="22CC769A"/>
    <w:rsid w:val="26307F40"/>
    <w:rsid w:val="27822A1D"/>
    <w:rsid w:val="28CD1F40"/>
    <w:rsid w:val="296E04A6"/>
    <w:rsid w:val="2A9F38E6"/>
    <w:rsid w:val="2AEA2DB3"/>
    <w:rsid w:val="2BE710A1"/>
    <w:rsid w:val="2D572256"/>
    <w:rsid w:val="307750E9"/>
    <w:rsid w:val="30AC28B9"/>
    <w:rsid w:val="34993154"/>
    <w:rsid w:val="357B56CF"/>
    <w:rsid w:val="3CBB45AF"/>
    <w:rsid w:val="416C5E78"/>
    <w:rsid w:val="41C2018E"/>
    <w:rsid w:val="420C765B"/>
    <w:rsid w:val="44CB1108"/>
    <w:rsid w:val="462218CB"/>
    <w:rsid w:val="4B9C37FE"/>
    <w:rsid w:val="590649AC"/>
    <w:rsid w:val="591946E0"/>
    <w:rsid w:val="5A2E7499"/>
    <w:rsid w:val="5AB1123A"/>
    <w:rsid w:val="5BEA2363"/>
    <w:rsid w:val="5F0C698B"/>
    <w:rsid w:val="5F69359F"/>
    <w:rsid w:val="64EB0B26"/>
    <w:rsid w:val="701632CF"/>
    <w:rsid w:val="711B1173"/>
    <w:rsid w:val="76424E1E"/>
    <w:rsid w:val="79AB4A88"/>
    <w:rsid w:val="7EE527EB"/>
    <w:rsid w:val="7FC06D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2814</Words>
  <Characters>3068</Characters>
  <TotalTime>8</TotalTime>
  <ScaleCrop>false</ScaleCrop>
  <LinksUpToDate>false</LinksUpToDate>
  <CharactersWithSpaces>3433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2022-02-28T15:21:00Z</dcterms:created>
  <dc:creator>%E5%BC%A0%E5%BE%B7%E8%B4%B5</dc:creator>
  <cp:lastModifiedBy>Mua~</cp:lastModifiedBy>
  <dcterms:modified xsi:type="dcterms:W3CDTF">2023-02-15T01:07:28Z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2023-02-14T09:46:41Z</vt:filetime>
  </property>
  <property fmtid="{D5CDD505-2E9C-101B-9397-08002B2CF9AE}" pid="4" name="KSOProductBuildVer">
    <vt:lpwstr>2052-11.1.0.13703</vt:lpwstr>
  </property>
  <property fmtid="{D5CDD505-2E9C-101B-9397-08002B2CF9AE}" pid="5" name="ICV">
    <vt:lpwstr>23593388BECB4079AFCE4AD4600E7462</vt:lpwstr>
  </property>
</Properties>
</file>